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14</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12" w:name="_GoBack"/>
      <w:r>
        <w:rPr>
          <w:rFonts w:hint="eastAsia" w:ascii="Arial" w:hAnsi="Arial" w:cs="Arial"/>
          <w:b/>
          <w:sz w:val="24"/>
          <w:szCs w:val="24"/>
        </w:rPr>
        <w:t>R4-2</w:t>
      </w:r>
      <w:r>
        <w:rPr>
          <w:rFonts w:hint="eastAsia" w:ascii="Arial" w:hAnsi="Arial" w:cs="Arial"/>
          <w:b/>
          <w:sz w:val="24"/>
          <w:szCs w:val="24"/>
          <w:lang w:val="en-US" w:eastAsia="zh-CN"/>
        </w:rPr>
        <w:t>500699</w:t>
      </w:r>
      <w:bookmarkEnd w:id="12"/>
      <w:r>
        <w:rPr>
          <w:rFonts w:hint="eastAsia" w:ascii="Arial" w:hAnsi="Arial" w:cs="Arial"/>
          <w:b/>
          <w:sz w:val="24"/>
          <w:szCs w:val="24"/>
        </w:rPr>
        <w:t xml:space="preserve">                         </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Athens, GR, 17th – 21st February, 2025</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exact"/>
        <w:ind w:left="0" w:firstLine="0"/>
        <w:jc w:val="left"/>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 xml:space="preserve"> 7.4.4</w:t>
      </w:r>
    </w:p>
    <w:p>
      <w:pPr>
        <w:widowControl w:val="0"/>
        <w:tabs>
          <w:tab w:val="left" w:pos="1985"/>
        </w:tabs>
        <w:spacing w:before="157" w:beforeLines="50" w:after="0" w:afterLines="0" w:line="240" w:lineRule="auto"/>
        <w:ind w:left="1979" w:hanging="1979"/>
        <w:jc w:val="left"/>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cs="Arial"/>
          <w:b/>
          <w:sz w:val="24"/>
          <w:szCs w:val="24"/>
          <w:lang w:val="en-US" w:eastAsia="zh-CN"/>
        </w:rPr>
        <w:t xml:space="preserve">       </w:t>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widowControl w:val="0"/>
        <w:tabs>
          <w:tab w:val="left" w:pos="1985"/>
        </w:tabs>
        <w:spacing w:before="157" w:beforeLines="50" w:after="0" w:afterLines="0" w:line="240" w:lineRule="auto"/>
        <w:ind w:left="1979" w:hanging="1979" w:firstLineChars="0"/>
        <w:jc w:val="left"/>
        <w:outlineLvl w:val="9"/>
        <w:rPr>
          <w:rFonts w:hint="eastAsia" w:ascii="Arial" w:hAnsi="Arial" w:eastAsia="宋体" w:cs="Arial"/>
          <w:b/>
          <w:sz w:val="24"/>
          <w:szCs w:val="24"/>
        </w:rPr>
      </w:pPr>
      <w:r>
        <w:rPr>
          <w:rFonts w:hint="eastAsia" w:ascii="Arial" w:hAnsi="Arial" w:eastAsia="宋体" w:cs="Arial"/>
          <w:b/>
          <w:sz w:val="24"/>
          <w:szCs w:val="24"/>
          <w:lang w:eastAsia="zh-CN"/>
        </w:rPr>
        <w:t xml:space="preserve">Title: </w:t>
      </w:r>
      <w:r>
        <w:rPr>
          <w:rFonts w:hint="eastAsia" w:ascii="Arial" w:hAnsi="Arial" w:cs="Arial"/>
          <w:b/>
          <w:sz w:val="24"/>
          <w:szCs w:val="24"/>
          <w:lang w:val="en-US" w:eastAsia="zh-CN"/>
        </w:rPr>
        <w:t xml:space="preserve">          </w:t>
      </w:r>
      <w:r>
        <w:rPr>
          <w:rFonts w:hint="eastAsia" w:ascii="Arial" w:hAnsi="Arial"/>
          <w:b/>
          <w:sz w:val="24"/>
          <w:lang w:val="en-US" w:eastAsia="zh-CN"/>
        </w:rPr>
        <w:t>D</w:t>
      </w:r>
      <w:r>
        <w:rPr>
          <w:rFonts w:ascii="Arial" w:hAnsi="Arial" w:eastAsia="宋体"/>
          <w:b/>
          <w:sz w:val="24"/>
          <w:lang w:val="en-US" w:eastAsia="zh-CN"/>
        </w:rPr>
        <w:t xml:space="preserve">iscussion on </w:t>
      </w:r>
      <w:r>
        <w:rPr>
          <w:rFonts w:hint="eastAsia" w:ascii="Arial" w:hAnsi="Arial"/>
          <w:b/>
          <w:sz w:val="24"/>
          <w:lang w:val="en-US" w:eastAsia="zh-CN"/>
        </w:rPr>
        <w:t>performance</w:t>
      </w:r>
      <w:r>
        <w:rPr>
          <w:rFonts w:ascii="Arial" w:hAnsi="Arial" w:eastAsia="宋体"/>
          <w:b/>
          <w:sz w:val="24"/>
          <w:lang w:val="en-US" w:eastAsia="zh-CN"/>
        </w:rPr>
        <w:t xml:space="preserve"> for less than 5MHz BW</w:t>
      </w:r>
      <w:r>
        <w:rPr>
          <w:rFonts w:hint="eastAsia" w:ascii="Arial" w:hAnsi="Arial" w:cs="Arial"/>
          <w:b/>
          <w:sz w:val="24"/>
          <w:szCs w:val="24"/>
          <w:lang w:val="en-US" w:eastAsia="zh-CN"/>
        </w:rPr>
        <w:t xml:space="preserve"> </w:t>
      </w:r>
      <w:r>
        <w:rPr>
          <w:rFonts w:hint="eastAsia" w:ascii="Arial" w:hAnsi="Arial" w:cs="Arial"/>
          <w:b/>
          <w:sz w:val="24"/>
          <w:szCs w:val="24"/>
        </w:rPr>
        <w:t xml:space="preserve">  </w:t>
      </w:r>
    </w:p>
    <w:p>
      <w:pPr>
        <w:widowControl w:val="0"/>
        <w:tabs>
          <w:tab w:val="left" w:pos="1985"/>
        </w:tabs>
        <w:spacing w:before="157" w:beforeLines="50" w:after="0" w:afterLines="0" w:line="240" w:lineRule="auto"/>
        <w:ind w:left="1979" w:hanging="1979"/>
        <w:jc w:val="left"/>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cs="Arial"/>
          <w:b/>
          <w:sz w:val="24"/>
          <w:szCs w:val="24"/>
          <w:lang w:val="en-US" w:eastAsia="zh-CN"/>
        </w:rPr>
        <w:t xml:space="preserve">  </w:t>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jc w:val="both"/>
      </w:pPr>
      <w:r>
        <w:rPr>
          <w:rStyle w:val="100"/>
        </w:rPr>
        <w:t>The work item on NR support for dedicated spectrum less than 5MHz for FR1 was approved at RAN#</w:t>
      </w:r>
      <w:r>
        <w:rPr>
          <w:rStyle w:val="100"/>
          <w:rFonts w:hint="eastAsia"/>
          <w:lang w:val="en-US" w:eastAsia="zh-CN"/>
        </w:rPr>
        <w:t>103. According to the WID,</w:t>
      </w:r>
      <w:r>
        <w:rPr>
          <w:rFonts w:eastAsia="宋体"/>
          <w:lang w:eastAsia="zh-CN"/>
        </w:rPr>
        <w:t xml:space="preserve"> RAN4 </w:t>
      </w:r>
      <w:r>
        <w:rPr>
          <w:rFonts w:hint="eastAsia"/>
          <w:lang w:val="en-US" w:eastAsia="zh-CN"/>
        </w:rPr>
        <w:t>shoud define RRM requirements for inter-band CA and DC for combinations introduced in RF part</w:t>
      </w:r>
      <w:r>
        <w:rPr>
          <w:rFonts w:hint="eastAsia" w:eastAsia="宋体"/>
          <w:lang w:val="en-US" w:eastAsia="zh-CN"/>
        </w:rPr>
        <w:t xml:space="preserve"> </w:t>
      </w:r>
      <w:r>
        <w:rPr>
          <w:rFonts w:hint="eastAsia"/>
          <w:lang w:val="en-US" w:eastAsia="zh-CN"/>
        </w:rPr>
        <w:t xml:space="preserve">.Meanwhile, </w:t>
      </w:r>
      <w:r>
        <w:t xml:space="preserve">The </w:t>
      </w:r>
      <w:r>
        <w:rPr>
          <w:rFonts w:hint="eastAsia"/>
          <w:lang w:val="en-US" w:eastAsia="zh-CN"/>
        </w:rPr>
        <w:t>performance part</w:t>
      </w:r>
      <w:r>
        <w:t xml:space="preserve"> for FR1 less than 5 MHz </w:t>
      </w:r>
      <w:r>
        <w:rPr>
          <w:rFonts w:hint="eastAsia"/>
          <w:lang w:val="en-US" w:eastAsia="zh-CN"/>
        </w:rPr>
        <w:t xml:space="preserve">should be </w:t>
      </w:r>
      <w:r>
        <w:t>start</w:t>
      </w:r>
      <w:r>
        <w:rPr>
          <w:rFonts w:hint="eastAsia"/>
          <w:lang w:val="en-US" w:eastAsia="zh-CN"/>
        </w:rPr>
        <w:t>ed</w:t>
      </w:r>
      <w:r>
        <w:t xml:space="preserve"> from the </w:t>
      </w:r>
      <w:r>
        <w:rPr>
          <w:rFonts w:hint="eastAsia"/>
          <w:lang w:val="en-US" w:eastAsia="zh-CN"/>
        </w:rPr>
        <w:t>RAN4#114</w:t>
      </w:r>
      <w:r>
        <w:t xml:space="preserve"> meeting. Hence, this contribution paper provides the views on which test shall be specified.</w:t>
      </w:r>
    </w:p>
    <w:p>
      <w:pPr>
        <w:pStyle w:val="57"/>
        <w:tabs>
          <w:tab w:val="left" w:pos="567"/>
          <w:tab w:val="clear" w:pos="1985"/>
        </w:tabs>
        <w:adjustRightInd w:val="0"/>
        <w:ind w:left="510" w:hanging="510"/>
        <w:rPr>
          <w:rFonts w:eastAsia="Times New Roman"/>
        </w:rPr>
      </w:pPr>
      <w:r>
        <w:rPr>
          <w:rFonts w:hint="eastAsia"/>
        </w:rPr>
        <w:t xml:space="preserve">Discussion </w:t>
      </w:r>
      <w:bookmarkStart w:id="1" w:name="OLE_LINK10"/>
      <w:bookmarkStart w:id="2" w:name="OLE_LINK14"/>
      <w:bookmarkStart w:id="3" w:name="OLE_LINK13"/>
      <w:bookmarkStart w:id="4" w:name="OLE_LINK20"/>
      <w:r>
        <w:rPr>
          <w:rFonts w:hint="eastAsia" w:eastAsia="Times New Roman"/>
        </w:rPr>
        <w:t xml:space="preserve"> </w:t>
      </w:r>
    </w:p>
    <w:p>
      <w:pPr>
        <w:keepNext w:val="0"/>
        <w:keepLines w:val="0"/>
        <w:pageBreakBefore w:val="0"/>
        <w:widowControl/>
        <w:kinsoku/>
        <w:wordWrap/>
        <w:topLinePunct w:val="0"/>
        <w:bidi w:val="0"/>
        <w:snapToGrid/>
        <w:spacing w:before="0" w:beforeLines="0" w:after="157" w:afterLines="50"/>
        <w:rPr>
          <w:rFonts w:hint="eastAsia"/>
          <w:lang w:val="en-US" w:eastAsia="zh-CN"/>
        </w:rPr>
      </w:pPr>
      <w:r>
        <w:rPr>
          <w:rFonts w:hint="eastAsia"/>
          <w:lang w:val="en-US" w:eastAsia="zh-CN"/>
        </w:rPr>
        <w:t>As per the WID in Rel-19, CA and DC are supported and the RRM requirements maybe impact due to introduction of NR in less than 5 MHz bandwidth. RANP agreed to use a PBCH transmission bandwidth is 20 PRBs for 5MHz channel bandwidth and a PBCH transmission bandwidth is 12 PRBs for 3MHz channel bandwidth. For the case that CBW equals to 3MHz, the transmission bandwidth for PBCH is smaller and RAN4 should discuss how to update relative requirements.We have discussed three meetings and reached many agreements [1]. Specifically, our requirement modifications for the core part include the following aspects.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57"/>
        <w:gridCol w:w="7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7" w:type="dxa"/>
          </w:tcPr>
          <w:p>
            <w:pPr>
              <w:keepNext w:val="0"/>
              <w:keepLines w:val="0"/>
              <w:pageBreakBefore w:val="0"/>
              <w:widowControl/>
              <w:kinsoku/>
              <w:wordWrap/>
              <w:topLinePunct w:val="0"/>
              <w:bidi w:val="0"/>
              <w:snapToGrid/>
              <w:spacing w:before="0" w:beforeLines="0" w:after="157" w:afterLines="50"/>
              <w:rPr>
                <w:rFonts w:hint="eastAsia"/>
                <w:vertAlign w:val="baseline"/>
                <w:lang w:val="en-US" w:eastAsia="zh-CN"/>
              </w:rPr>
            </w:pPr>
            <w:r>
              <w:t>SCell configured with less than 5MHz bandwidth</w:t>
            </w:r>
          </w:p>
        </w:tc>
        <w:tc>
          <w:tcPr>
            <w:tcW w:w="7005" w:type="dxa"/>
          </w:tcPr>
          <w:p>
            <w:pPr>
              <w:keepNext w:val="0"/>
              <w:keepLines w:val="0"/>
              <w:pageBreakBefore w:val="0"/>
              <w:widowControl/>
              <w:kinsoku/>
              <w:wordWrap/>
              <w:topLinePunct w:val="0"/>
              <w:bidi w:val="0"/>
              <w:snapToGrid/>
              <w:spacing w:before="0" w:beforeLines="0" w:after="157" w:afterLines="50"/>
              <w:rPr>
                <w:color w:val="auto"/>
                <w:highlight w:val="none"/>
                <w:lang w:eastAsia="zh-CN"/>
              </w:rPr>
            </w:pPr>
            <w:r>
              <w:rPr>
                <w:color w:val="auto"/>
                <w:highlight w:val="none"/>
                <w:lang w:eastAsia="zh-CN"/>
              </w:rPr>
              <w:t>SCell activation delay requirements</w:t>
            </w:r>
          </w:p>
          <w:p>
            <w:pPr>
              <w:keepNext w:val="0"/>
              <w:keepLines w:val="0"/>
              <w:pageBreakBefore w:val="0"/>
              <w:widowControl/>
              <w:kinsoku/>
              <w:wordWrap/>
              <w:topLinePunct w:val="0"/>
              <w:bidi w:val="0"/>
              <w:snapToGrid/>
              <w:spacing w:before="0" w:beforeLines="0" w:after="157" w:afterLines="50"/>
              <w:rPr>
                <w:rFonts w:hint="eastAsia"/>
                <w:vertAlign w:val="baseline"/>
                <w:lang w:val="en-US" w:eastAsia="zh-CN"/>
              </w:rPr>
            </w:pPr>
            <w:r>
              <w:rPr>
                <w:rFonts w:hint="eastAsia"/>
                <w:color w:val="auto"/>
                <w:highlight w:val="none"/>
                <w:lang w:val="en-US" w:eastAsia="zh-CN"/>
              </w:rPr>
              <w:t>Measurement requirements for deactivated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7" w:type="dxa"/>
          </w:tcPr>
          <w:p>
            <w:pPr>
              <w:keepNext w:val="0"/>
              <w:keepLines w:val="0"/>
              <w:pageBreakBefore w:val="0"/>
              <w:widowControl/>
              <w:kinsoku/>
              <w:wordWrap/>
              <w:topLinePunct w:val="0"/>
              <w:bidi w:val="0"/>
              <w:snapToGrid/>
              <w:spacing w:before="0" w:beforeLines="0" w:after="157" w:afterLines="50"/>
            </w:pPr>
            <w:r>
              <w:t>PSCell configured with less than 5MHz bandwidth</w:t>
            </w:r>
          </w:p>
          <w:p>
            <w:pPr>
              <w:keepNext w:val="0"/>
              <w:keepLines w:val="0"/>
              <w:pageBreakBefore w:val="0"/>
              <w:widowControl/>
              <w:kinsoku/>
              <w:wordWrap/>
              <w:topLinePunct w:val="0"/>
              <w:bidi w:val="0"/>
              <w:snapToGrid/>
              <w:spacing w:before="0" w:beforeLines="0" w:after="157" w:afterLines="50"/>
              <w:rPr>
                <w:rFonts w:hint="eastAsia"/>
                <w:vertAlign w:val="baseline"/>
                <w:lang w:val="en-US" w:eastAsia="zh-CN"/>
              </w:rPr>
            </w:pPr>
          </w:p>
        </w:tc>
        <w:tc>
          <w:tcPr>
            <w:tcW w:w="7005" w:type="dxa"/>
          </w:tcPr>
          <w:p>
            <w:pPr>
              <w:keepNext w:val="0"/>
              <w:keepLines w:val="0"/>
              <w:pageBreakBefore w:val="0"/>
              <w:widowControl/>
              <w:kinsoku/>
              <w:wordWrap/>
              <w:topLinePunct w:val="0"/>
              <w:bidi w:val="0"/>
              <w:snapToGrid/>
              <w:spacing w:before="0" w:beforeLines="0" w:after="157" w:afterLines="50"/>
              <w:rPr>
                <w:lang w:eastAsia="ko-KR"/>
              </w:rPr>
            </w:pPr>
            <w:r>
              <w:rPr>
                <w:lang w:eastAsia="ko-KR"/>
              </w:rPr>
              <w:t>PSCell addition delay requirements</w:t>
            </w:r>
          </w:p>
          <w:p>
            <w:pPr>
              <w:keepNext w:val="0"/>
              <w:keepLines w:val="0"/>
              <w:pageBreakBefore w:val="0"/>
              <w:widowControl/>
              <w:kinsoku/>
              <w:wordWrap/>
              <w:topLinePunct w:val="0"/>
              <w:bidi w:val="0"/>
              <w:snapToGrid/>
              <w:spacing w:before="0" w:beforeLines="0" w:after="157" w:afterLines="50"/>
              <w:rPr>
                <w:lang w:eastAsia="ko-KR"/>
              </w:rPr>
            </w:pPr>
            <w:r>
              <w:rPr>
                <w:lang w:eastAsia="ko-KR"/>
              </w:rPr>
              <w:t>Conditional PSCell addition delay requirements</w:t>
            </w:r>
          </w:p>
          <w:p>
            <w:pPr>
              <w:keepNext w:val="0"/>
              <w:keepLines w:val="0"/>
              <w:pageBreakBefore w:val="0"/>
              <w:widowControl/>
              <w:kinsoku/>
              <w:wordWrap/>
              <w:topLinePunct w:val="0"/>
              <w:bidi w:val="0"/>
              <w:snapToGrid/>
              <w:spacing w:before="0" w:beforeLines="0" w:after="157" w:afterLines="50"/>
              <w:rPr>
                <w:lang w:eastAsia="ko-KR"/>
              </w:rPr>
            </w:pPr>
            <w:r>
              <w:rPr>
                <w:lang w:eastAsia="ko-KR"/>
              </w:rPr>
              <w:t>Subsequent Conditional PSCell addition delay requirements</w:t>
            </w:r>
          </w:p>
          <w:p>
            <w:pPr>
              <w:keepNext w:val="0"/>
              <w:keepLines w:val="0"/>
              <w:pageBreakBefore w:val="0"/>
              <w:widowControl/>
              <w:kinsoku/>
              <w:wordWrap/>
              <w:topLinePunct w:val="0"/>
              <w:bidi w:val="0"/>
              <w:snapToGrid/>
              <w:spacing w:before="0" w:beforeLines="0" w:after="157" w:afterLines="50"/>
              <w:rPr>
                <w:lang w:eastAsia="ko-KR"/>
              </w:rPr>
            </w:pPr>
            <w:r>
              <w:rPr>
                <w:lang w:eastAsia="ko-KR"/>
              </w:rPr>
              <w:t>PSCell change delay requirements</w:t>
            </w:r>
          </w:p>
          <w:p>
            <w:pPr>
              <w:keepNext w:val="0"/>
              <w:keepLines w:val="0"/>
              <w:pageBreakBefore w:val="0"/>
              <w:widowControl/>
              <w:kinsoku/>
              <w:wordWrap/>
              <w:topLinePunct w:val="0"/>
              <w:bidi w:val="0"/>
              <w:snapToGrid/>
              <w:spacing w:before="0" w:beforeLines="0" w:after="157" w:afterLines="50"/>
              <w:rPr>
                <w:lang w:eastAsia="ko-KR"/>
              </w:rPr>
            </w:pPr>
            <w:r>
              <w:rPr>
                <w:lang w:eastAsia="ko-KR"/>
              </w:rPr>
              <w:t>Conditional PSCell change delay requirements</w:t>
            </w:r>
          </w:p>
          <w:p>
            <w:pPr>
              <w:keepNext w:val="0"/>
              <w:keepLines w:val="0"/>
              <w:pageBreakBefore w:val="0"/>
              <w:widowControl/>
              <w:kinsoku/>
              <w:wordWrap/>
              <w:topLinePunct w:val="0"/>
              <w:bidi w:val="0"/>
              <w:snapToGrid/>
              <w:spacing w:before="0" w:beforeLines="0" w:after="157" w:afterLines="50"/>
              <w:rPr>
                <w:lang w:eastAsia="ko-KR"/>
              </w:rPr>
            </w:pPr>
            <w:r>
              <w:rPr>
                <w:lang w:eastAsia="ko-KR"/>
              </w:rPr>
              <w:t>Subsequent Conditional PSCell change delay requirements</w:t>
            </w:r>
          </w:p>
          <w:p>
            <w:pPr>
              <w:keepNext w:val="0"/>
              <w:keepLines w:val="0"/>
              <w:pageBreakBefore w:val="0"/>
              <w:widowControl/>
              <w:kinsoku/>
              <w:wordWrap/>
              <w:topLinePunct w:val="0"/>
              <w:bidi w:val="0"/>
              <w:snapToGrid/>
              <w:spacing w:before="0" w:beforeLines="0" w:after="157" w:afterLines="50"/>
              <w:rPr>
                <w:lang w:eastAsia="ko-KR"/>
              </w:rPr>
            </w:pPr>
            <w:r>
              <w:rPr>
                <w:lang w:eastAsia="ko-KR"/>
              </w:rPr>
              <w:t>Handover with PSCell</w:t>
            </w:r>
          </w:p>
          <w:p>
            <w:pPr>
              <w:keepNext w:val="0"/>
              <w:keepLines w:val="0"/>
              <w:pageBreakBefore w:val="0"/>
              <w:widowControl/>
              <w:kinsoku/>
              <w:wordWrap/>
              <w:topLinePunct w:val="0"/>
              <w:bidi w:val="0"/>
              <w:snapToGrid/>
              <w:spacing w:before="0" w:beforeLines="0" w:after="157" w:afterLines="50"/>
              <w:rPr>
                <w:lang w:eastAsia="ko-KR"/>
              </w:rPr>
            </w:pPr>
            <w:r>
              <w:rPr>
                <w:lang w:eastAsia="ko-KR"/>
              </w:rPr>
              <w:t>NR Conditional Handover including target MCG and target SCG</w:t>
            </w:r>
          </w:p>
          <w:p>
            <w:pPr>
              <w:keepNext w:val="0"/>
              <w:keepLines w:val="0"/>
              <w:pageBreakBefore w:val="0"/>
              <w:widowControl/>
              <w:kinsoku/>
              <w:wordWrap/>
              <w:topLinePunct w:val="0"/>
              <w:bidi w:val="0"/>
              <w:snapToGrid/>
              <w:spacing w:before="0" w:beforeLines="0" w:after="157" w:afterLines="50"/>
              <w:rPr>
                <w:lang w:eastAsia="ko-KR"/>
              </w:rPr>
            </w:pPr>
            <w:r>
              <w:rPr>
                <w:lang w:eastAsia="ko-KR"/>
              </w:rPr>
              <w:t>SCG activation delay requirements</w:t>
            </w:r>
          </w:p>
          <w:p>
            <w:pPr>
              <w:keepNext w:val="0"/>
              <w:keepLines w:val="0"/>
              <w:pageBreakBefore w:val="0"/>
              <w:widowControl/>
              <w:kinsoku/>
              <w:wordWrap/>
              <w:topLinePunct w:val="0"/>
              <w:bidi w:val="0"/>
              <w:snapToGrid/>
              <w:spacing w:before="0" w:beforeLines="0" w:after="157" w:afterLines="50"/>
              <w:rPr>
                <w:rFonts w:hint="eastAsia"/>
                <w:vertAlign w:val="baseline"/>
                <w:lang w:val="en-US" w:eastAsia="zh-CN"/>
              </w:rPr>
            </w:pPr>
            <w:r>
              <w:rPr>
                <w:lang w:eastAsia="ko-KR"/>
              </w:rPr>
              <w:t>Measurement requirements for deactivated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7" w:type="dxa"/>
          </w:tcPr>
          <w:p>
            <w:pPr>
              <w:keepNext w:val="0"/>
              <w:keepLines w:val="0"/>
              <w:pageBreakBefore w:val="0"/>
              <w:widowControl/>
              <w:kinsoku/>
              <w:wordWrap/>
              <w:topLinePunct w:val="0"/>
              <w:bidi w:val="0"/>
              <w:snapToGrid/>
              <w:spacing w:before="0" w:beforeLines="0" w:after="157" w:afterLines="50"/>
              <w:rPr>
                <w:rFonts w:hint="eastAsia"/>
                <w:vertAlign w:val="baseline"/>
                <w:lang w:val="en-US" w:eastAsia="zh-CN"/>
              </w:rPr>
            </w:pPr>
            <w:r>
              <w:t>Other RRM impacts</w:t>
            </w:r>
          </w:p>
        </w:tc>
        <w:tc>
          <w:tcPr>
            <w:tcW w:w="7005" w:type="dxa"/>
          </w:tcPr>
          <w:p>
            <w:pPr>
              <w:keepNext w:val="0"/>
              <w:keepLines w:val="0"/>
              <w:pageBreakBefore w:val="0"/>
              <w:widowControl/>
              <w:kinsoku/>
              <w:wordWrap/>
              <w:topLinePunct w:val="0"/>
              <w:bidi w:val="0"/>
              <w:snapToGrid/>
              <w:spacing w:before="0" w:beforeLines="0" w:after="157" w:afterLines="50"/>
              <w:rPr>
                <w:rFonts w:hint="eastAsia"/>
                <w:vertAlign w:val="baseline"/>
                <w:lang w:val="en-US" w:eastAsia="zh-CN"/>
              </w:rPr>
            </w:pPr>
            <w:r>
              <w:rPr>
                <w:lang w:eastAsia="ko-KR"/>
              </w:rPr>
              <w:t>EMR requirements</w:t>
            </w:r>
          </w:p>
        </w:tc>
      </w:tr>
    </w:tbl>
    <w:p>
      <w:pPr>
        <w:keepNext w:val="0"/>
        <w:keepLines w:val="0"/>
        <w:pageBreakBefore w:val="0"/>
        <w:widowControl/>
        <w:kinsoku/>
        <w:wordWrap/>
        <w:topLinePunct w:val="0"/>
        <w:bidi w:val="0"/>
        <w:snapToGrid/>
        <w:spacing w:before="0" w:beforeLines="0" w:after="157" w:afterLines="50"/>
        <w:rPr>
          <w:rFonts w:hint="eastAsia"/>
          <w:lang w:val="en-US" w:eastAsia="zh-CN"/>
        </w:rPr>
      </w:pPr>
      <w:r>
        <w:rPr>
          <w:rFonts w:hint="eastAsia"/>
          <w:lang w:val="en-US" w:eastAsia="zh-CN"/>
        </w:rPr>
        <w:t>F</w:t>
      </w:r>
      <w:r>
        <w:t>or the UE operating with 5 MHz bandwidth, the defined requirements are the same as that for the existing NR UE</w:t>
      </w:r>
      <w:r>
        <w:rPr>
          <w:rFonts w:hint="eastAsia"/>
          <w:lang w:val="en-US" w:eastAsia="zh-CN"/>
        </w:rPr>
        <w:t xml:space="preserve"> and </w:t>
      </w:r>
      <w:r>
        <w:t xml:space="preserve">there is no need to define additional test cases to cover the UE operating with 5 MHz. </w:t>
      </w:r>
      <w:r>
        <w:rPr>
          <w:rFonts w:hint="eastAsia"/>
          <w:lang w:val="en-US" w:eastAsia="zh-CN"/>
        </w:rPr>
        <w:t>F</w:t>
      </w:r>
      <w:r>
        <w:t xml:space="preserve">or the UE operating with </w:t>
      </w:r>
      <w:r>
        <w:rPr>
          <w:rFonts w:hint="eastAsia"/>
          <w:lang w:val="en-US" w:eastAsia="zh-CN"/>
        </w:rPr>
        <w:t>3</w:t>
      </w:r>
      <w:r>
        <w:t xml:space="preserve"> MHz bandwidth, </w:t>
      </w:r>
      <w:r>
        <w:rPr>
          <w:highlight w:val="none"/>
        </w:rPr>
        <w:t>the main changes from the core requirements</w:t>
      </w:r>
      <w:r>
        <w:rPr>
          <w:rFonts w:hint="eastAsia"/>
          <w:highlight w:val="none"/>
          <w:lang w:val="en-US" w:eastAsia="zh-CN"/>
        </w:rPr>
        <w:t xml:space="preserve"> </w:t>
      </w:r>
      <w:r>
        <w:rPr>
          <w:highlight w:val="none"/>
        </w:rPr>
        <w:t xml:space="preserve">are captured in SSB index reading. </w:t>
      </w:r>
      <w:r>
        <w:t xml:space="preserve">Therefore, the test cases should be specified to cover these new requirements. </w:t>
      </w:r>
    </w:p>
    <w:p>
      <w:pPr>
        <w:keepNext w:val="0"/>
        <w:keepLines w:val="0"/>
        <w:pageBreakBefore w:val="0"/>
        <w:widowControl/>
        <w:kinsoku/>
        <w:wordWrap/>
        <w:topLinePunct w:val="0"/>
        <w:bidi w:val="0"/>
        <w:snapToGrid/>
        <w:spacing w:before="0" w:beforeLines="0" w:after="157" w:afterLines="50"/>
        <w:rPr>
          <w:rFonts w:hint="default"/>
          <w:lang w:val="en-US" w:eastAsia="zh-CN"/>
        </w:rPr>
      </w:pPr>
      <w:r>
        <w:rPr>
          <w:rFonts w:hint="eastAsia"/>
          <w:b/>
          <w:bCs/>
          <w:highlight w:val="none"/>
          <w:lang w:val="en-US" w:eastAsia="zh-CN"/>
        </w:rPr>
        <w:t>Proposal 1: F</w:t>
      </w:r>
      <w:r>
        <w:rPr>
          <w:b/>
          <w:bCs/>
          <w:highlight w:val="none"/>
        </w:rPr>
        <w:t xml:space="preserve">or the UE operating with </w:t>
      </w:r>
      <w:r>
        <w:rPr>
          <w:rFonts w:hint="eastAsia"/>
          <w:b/>
          <w:bCs/>
          <w:highlight w:val="none"/>
          <w:lang w:val="en-US" w:eastAsia="zh-CN"/>
        </w:rPr>
        <w:t>3</w:t>
      </w:r>
      <w:r>
        <w:rPr>
          <w:b/>
          <w:bCs/>
          <w:highlight w:val="none"/>
        </w:rPr>
        <w:t xml:space="preserve"> MHz bandwidth, the main changes from the core requirements</w:t>
      </w:r>
      <w:r>
        <w:rPr>
          <w:rFonts w:hint="eastAsia"/>
          <w:b/>
          <w:bCs/>
          <w:highlight w:val="none"/>
          <w:lang w:val="en-US" w:eastAsia="zh-CN"/>
        </w:rPr>
        <w:t xml:space="preserve"> </w:t>
      </w:r>
      <w:r>
        <w:rPr>
          <w:b/>
          <w:bCs/>
          <w:highlight w:val="none"/>
        </w:rPr>
        <w:t>are captured</w:t>
      </w:r>
      <w:r>
        <w:rPr>
          <w:rFonts w:hint="eastAsia"/>
          <w:b/>
          <w:bCs/>
          <w:highlight w:val="none"/>
          <w:lang w:val="en-US" w:eastAsia="zh-CN"/>
        </w:rPr>
        <w:t xml:space="preserve"> a</w:t>
      </w:r>
      <w:r>
        <w:rPr>
          <w:rFonts w:hint="eastAsia"/>
          <w:b/>
          <w:bCs/>
          <w:highlight w:val="none"/>
          <w:lang w:val="en-US" w:eastAsia="zh-CN"/>
        </w:rPr>
        <w:t xml:space="preserve">nd </w:t>
      </w:r>
      <w:r>
        <w:rPr>
          <w:b/>
          <w:bCs/>
          <w:highlight w:val="none"/>
        </w:rPr>
        <w:t>the test cases should be specified to cover these new requirements.</w:t>
      </w:r>
      <w:r>
        <w:rPr>
          <w:highlight w:val="none"/>
        </w:rPr>
        <w:t xml:space="preserve"> </w:t>
      </w:r>
    </w:p>
    <w:p>
      <w:pPr>
        <w:keepNext w:val="0"/>
        <w:keepLines w:val="0"/>
        <w:pageBreakBefore w:val="0"/>
        <w:widowControl/>
        <w:kinsoku/>
        <w:wordWrap/>
        <w:topLinePunct w:val="0"/>
        <w:bidi w:val="0"/>
        <w:snapToGrid/>
        <w:spacing w:before="0" w:beforeLines="0" w:after="157" w:afterLines="50"/>
        <w:rPr>
          <w:rFonts w:hint="eastAsia"/>
          <w:lang w:val="en-US" w:eastAsia="zh-CN"/>
        </w:rPr>
      </w:pPr>
      <w:r>
        <w:rPr>
          <w:rFonts w:hint="eastAsia"/>
          <w:lang w:eastAsia="ko-KR"/>
        </w:rPr>
        <w:t xml:space="preserve">Roughly browsing through the test cases of the current </w:t>
      </w:r>
      <w:r>
        <w:rPr>
          <w:rFonts w:hint="eastAsia"/>
          <w:lang w:val="en-US" w:eastAsia="zh-CN"/>
        </w:rPr>
        <w:t>spec in A.6</w:t>
      </w:r>
      <w:r>
        <w:rPr>
          <w:rFonts w:hint="eastAsia"/>
          <w:lang w:eastAsia="ko-KR"/>
        </w:rPr>
        <w:t>, at least the following parts involving FR1 SC</w:t>
      </w:r>
      <w:r>
        <w:rPr>
          <w:rFonts w:hint="eastAsia"/>
          <w:lang w:val="en-US" w:eastAsia="zh-CN"/>
        </w:rPr>
        <w:t>ell</w:t>
      </w:r>
      <w:r>
        <w:rPr>
          <w:rFonts w:hint="eastAsia"/>
          <w:lang w:eastAsia="ko-KR"/>
        </w:rPr>
        <w:t xml:space="preserve"> and PSC</w:t>
      </w:r>
      <w:r>
        <w:rPr>
          <w:rFonts w:hint="eastAsia"/>
          <w:lang w:val="en-US" w:eastAsia="zh-CN"/>
        </w:rPr>
        <w:t>ell</w:t>
      </w:r>
      <w:r>
        <w:rPr>
          <w:rFonts w:hint="eastAsia"/>
          <w:lang w:eastAsia="ko-KR"/>
        </w:rPr>
        <w:t xml:space="preserve"> need to be updated to adapt to PBCH punching</w:t>
      </w:r>
      <w:r>
        <w:rPr>
          <w:rFonts w:hint="eastAsia"/>
          <w:lang w:val="en-US" w:eastAsia="zh-CN"/>
        </w:rPr>
        <w: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855" w:type="dxa"/>
          </w:tcPr>
          <w:p>
            <w:pPr>
              <w:keepNext w:val="0"/>
              <w:keepLines w:val="0"/>
              <w:pageBreakBefore w:val="0"/>
              <w:widowControl/>
              <w:kinsoku/>
              <w:wordWrap/>
              <w:topLinePunct w:val="0"/>
              <w:bidi w:val="0"/>
              <w:snapToGrid/>
              <w:spacing w:before="0" w:beforeLines="0" w:after="157" w:afterLines="50"/>
              <w:rPr>
                <w:lang w:eastAsia="ko-KR"/>
              </w:rPr>
            </w:pPr>
            <w:r>
              <w:t>A.6.3.3</w:t>
            </w:r>
            <w:r>
              <w:tab/>
            </w:r>
            <w:r>
              <w:t>Conditional handover</w:t>
            </w:r>
          </w:p>
          <w:p>
            <w:pPr>
              <w:keepNext w:val="0"/>
              <w:keepLines w:val="0"/>
              <w:ind w:leftChars="200"/>
            </w:pPr>
            <w:r>
              <w:t>A.6.3.1.17</w:t>
            </w:r>
            <w:r>
              <w:rPr>
                <w:rFonts w:hint="eastAsia"/>
                <w:lang w:val="en-US" w:eastAsia="zh-CN"/>
              </w:rPr>
              <w:t xml:space="preserve"> </w:t>
            </w:r>
            <w:r>
              <w:t xml:space="preserve">Handover with PSCell change delay </w:t>
            </w:r>
            <w:r>
              <w:rPr>
                <w:lang w:eastAsia="zh-CN"/>
              </w:rPr>
              <w:t>from NR-DC (FR1-FR1) to NR-DC (FR1-FR1)</w:t>
            </w:r>
          </w:p>
          <w:p>
            <w:pPr>
              <w:keepNext w:val="0"/>
              <w:keepLines w:val="0"/>
              <w:tabs>
                <w:tab w:val="left" w:pos="2000"/>
              </w:tabs>
              <w:ind w:leftChars="200"/>
            </w:pPr>
            <w:bookmarkStart w:id="5" w:name="_Hlk164790032"/>
            <w:r>
              <w:t>A.6.3.3.3</w:t>
            </w:r>
            <w:r>
              <w:rPr>
                <w:rFonts w:hint="eastAsia"/>
                <w:lang w:val="en-US" w:eastAsia="zh-CN"/>
              </w:rPr>
              <w:t xml:space="preserve"> </w:t>
            </w:r>
            <w:r>
              <w:t xml:space="preserve">NR conditional handover including target MCG and target SCG </w:t>
            </w:r>
            <w:r>
              <w:rPr>
                <w:lang w:eastAsia="zh-CN"/>
              </w:rPr>
              <w:t>from FR1-FR1 NR-DC to FR1-FR1 NR-DC</w:t>
            </w:r>
          </w:p>
          <w:bookmarkEnd w:id="5"/>
          <w:p>
            <w:pPr>
              <w:keepNext w:val="0"/>
              <w:keepLines w:val="0"/>
              <w:pageBreakBefore w:val="0"/>
              <w:widowControl/>
              <w:kinsoku/>
              <w:wordWrap/>
              <w:topLinePunct w:val="0"/>
              <w:bidi w:val="0"/>
              <w:snapToGrid/>
              <w:spacing w:before="0" w:beforeLines="0" w:after="157" w:afterLines="50"/>
              <w:rPr>
                <w:lang w:eastAsia="ko-KR"/>
              </w:rPr>
            </w:pPr>
            <w:r>
              <w:t>A.6.5.3</w:t>
            </w:r>
            <w:r>
              <w:tab/>
            </w:r>
            <w:r>
              <w:t>SCell Activation and Deactivation Delay</w:t>
            </w:r>
          </w:p>
          <w:p>
            <w:pPr>
              <w:keepNext w:val="0"/>
              <w:keepLines w:val="0"/>
            </w:pPr>
            <w:r>
              <w:t>A.6.5.10</w:t>
            </w:r>
            <w:r>
              <w:tab/>
            </w:r>
            <w:r>
              <w:t>Conditional PSCell addition and release delay (FR1 NR-DC)</w:t>
            </w:r>
          </w:p>
          <w:p>
            <w:pPr>
              <w:keepNext w:val="0"/>
              <w:keepLines w:val="0"/>
              <w:rPr>
                <w:lang w:eastAsia="ko-KR"/>
              </w:rPr>
            </w:pPr>
            <w:r>
              <w:rPr>
                <w:lang w:eastAsia="ko-KR"/>
              </w:rPr>
              <w:t>A.</w:t>
            </w:r>
            <w:bookmarkStart w:id="6" w:name="_Hlk155865956"/>
            <w:r>
              <w:rPr>
                <w:lang w:eastAsia="ko-KR"/>
              </w:rPr>
              <w:t>6.5.</w:t>
            </w:r>
            <w:bookmarkEnd w:id="6"/>
            <w:r>
              <w:rPr>
                <w:lang w:eastAsia="ko-KR"/>
              </w:rPr>
              <w:t>11</w:t>
            </w:r>
            <w:r>
              <w:rPr>
                <w:lang w:eastAsia="ko-KR"/>
              </w:rPr>
              <w:tab/>
            </w:r>
            <w:r>
              <w:rPr>
                <w:lang w:eastAsia="ko-KR"/>
              </w:rPr>
              <w:t>PSCell addition and release delay</w:t>
            </w:r>
          </w:p>
          <w:p>
            <w:pPr>
              <w:keepNext w:val="0"/>
              <w:keepLines w:val="0"/>
            </w:pPr>
            <w:r>
              <w:t>A.6.5.12</w:t>
            </w:r>
            <w:r>
              <w:tab/>
            </w:r>
            <w:bookmarkStart w:id="7" w:name="_Hlk164790626"/>
            <w:r>
              <w:t>Subsequent conditional PSCell addition/change</w:t>
            </w:r>
            <w:bookmarkEnd w:id="7"/>
          </w:p>
          <w:p>
            <w:pPr>
              <w:keepNext w:val="0"/>
              <w:keepLines w:val="0"/>
              <w:ind w:leftChars="200"/>
            </w:pPr>
            <w:bookmarkStart w:id="8" w:name="_Hlk164790655"/>
            <w:r>
              <w:t>A.6.5.12.1</w:t>
            </w:r>
            <w:r>
              <w:tab/>
            </w:r>
            <w:r>
              <w:t>Intra-frequency subsequent CPC from FR1-FR1 NR-DC to FR1-FR1 NR-DC</w:t>
            </w:r>
            <w:bookmarkEnd w:id="8"/>
            <w:r>
              <w:t xml:space="preserve"> </w:t>
            </w:r>
          </w:p>
          <w:p>
            <w:pPr>
              <w:keepNext w:val="0"/>
              <w:keepLines w:val="0"/>
              <w:ind w:leftChars="200"/>
            </w:pPr>
            <w:bookmarkStart w:id="9" w:name="_Hlk164790669"/>
            <w:r>
              <w:t>A.6.5.12.2</w:t>
            </w:r>
            <w:r>
              <w:tab/>
            </w:r>
            <w:r>
              <w:t>Inter-frequency subsequent CPA from FR1-FR1 NR-DC to FR1-FR1 NR-DC</w:t>
            </w:r>
            <w:bookmarkEnd w:id="9"/>
          </w:p>
          <w:p>
            <w:pPr>
              <w:keepNext w:val="0"/>
              <w:keepLines w:val="0"/>
            </w:pPr>
            <w:r>
              <w:t>A.6.6.9</w:t>
            </w:r>
            <w:r>
              <w:tab/>
            </w:r>
            <w:r>
              <w:t>Idle Mode CA/DC Measurements</w:t>
            </w:r>
          </w:p>
          <w:p>
            <w:pPr>
              <w:pStyle w:val="36"/>
              <w:widowControl/>
              <w:numPr>
                <w:ilvl w:val="-1"/>
                <w:numId w:val="0"/>
              </w:numPr>
              <w:spacing w:before="24" w:after="24" w:line="240" w:lineRule="auto"/>
              <w:ind w:left="0" w:firstLine="0" w:firstLineChars="0"/>
              <w:jc w:val="left"/>
              <w:rPr>
                <w:rFonts w:eastAsia="宋体"/>
                <w:sz w:val="20"/>
                <w:szCs w:val="20"/>
                <w:lang w:val="en-US"/>
              </w:rPr>
            </w:pPr>
          </w:p>
        </w:tc>
      </w:tr>
    </w:tbl>
    <w:p>
      <w:pPr>
        <w:keepNext w:val="0"/>
        <w:keepLines w:val="0"/>
        <w:pageBreakBefore w:val="0"/>
        <w:widowControl/>
        <w:kinsoku/>
        <w:wordWrap/>
        <w:topLinePunct w:val="0"/>
        <w:bidi w:val="0"/>
        <w:snapToGrid/>
        <w:spacing w:before="0" w:beforeLines="0" w:after="157" w:afterLines="50"/>
        <w:rPr>
          <w:rFonts w:hint="eastAsia"/>
          <w:b/>
          <w:bCs/>
          <w:lang w:val="en-US" w:eastAsia="zh-CN"/>
        </w:rPr>
      </w:pPr>
      <w:r>
        <w:rPr>
          <w:rFonts w:hint="eastAsia"/>
          <w:b/>
          <w:bCs/>
          <w:lang w:val="en-US" w:eastAsia="zh-CN"/>
        </w:rPr>
        <w:t xml:space="preserve">Proposal </w:t>
      </w:r>
      <w:r>
        <w:rPr>
          <w:rFonts w:hint="eastAsia"/>
          <w:b/>
          <w:bCs/>
          <w:lang w:val="en-US" w:eastAsia="zh-CN"/>
        </w:rPr>
        <w:t>2</w:t>
      </w:r>
      <w:r>
        <w:rPr>
          <w:rFonts w:hint="eastAsia"/>
          <w:b/>
          <w:bCs/>
          <w:lang w:val="en-US" w:eastAsia="zh-CN"/>
        </w:rPr>
        <w:t xml:space="preserve">: </w:t>
      </w:r>
      <w:bookmarkStart w:id="10" w:name="_Ref146211240"/>
      <w:r>
        <w:rPr>
          <w:rFonts w:hint="eastAsia"/>
          <w:b/>
          <w:bCs/>
          <w:lang w:val="en-US" w:eastAsia="zh-CN"/>
        </w:rPr>
        <w:t xml:space="preserve">RAN4 should specify the following test cases </w:t>
      </w:r>
      <w:r>
        <w:rPr>
          <w:rFonts w:hint="eastAsia"/>
          <w:b/>
          <w:bCs/>
          <w:lang w:val="en-US" w:eastAsia="zh-CN"/>
        </w:rPr>
        <w:t>and discuss whether/how to make down-selection</w:t>
      </w:r>
      <w:r>
        <w:rPr>
          <w:rFonts w:hint="eastAsia"/>
          <w:b/>
          <w:bCs/>
          <w:lang w:val="en-US" w:eastAsia="zh-CN"/>
        </w:rPr>
        <w:t>:</w:t>
      </w:r>
      <w:bookmarkEnd w:id="10"/>
    </w:p>
    <w:p>
      <w:pPr>
        <w:keepNext w:val="0"/>
        <w:keepLines w:val="0"/>
        <w:numPr>
          <w:ilvl w:val="0"/>
          <w:numId w:val="5"/>
        </w:numPr>
        <w:ind w:left="1260" w:leftChars="0" w:hanging="420"/>
        <w:rPr>
          <w:b/>
          <w:bCs/>
          <w:lang w:eastAsia="zh-CN"/>
        </w:rPr>
      </w:pPr>
      <w:r>
        <w:rPr>
          <w:b/>
          <w:bCs/>
        </w:rPr>
        <w:t>Handover with PSCell change delay</w:t>
      </w:r>
    </w:p>
    <w:p>
      <w:pPr>
        <w:keepNext w:val="0"/>
        <w:keepLines w:val="0"/>
        <w:numPr>
          <w:ilvl w:val="0"/>
          <w:numId w:val="5"/>
        </w:numPr>
        <w:ind w:left="1260" w:leftChars="0" w:hanging="420"/>
        <w:rPr>
          <w:rFonts w:hint="default" w:eastAsia="宋体"/>
          <w:b/>
          <w:bCs/>
          <w:lang w:val="en-US" w:eastAsia="zh-CN"/>
        </w:rPr>
      </w:pPr>
      <w:r>
        <w:rPr>
          <w:b/>
          <w:bCs/>
        </w:rPr>
        <w:t xml:space="preserve">NR conditional handover including target MCG and target SCG </w:t>
      </w:r>
    </w:p>
    <w:p>
      <w:pPr>
        <w:keepNext w:val="0"/>
        <w:keepLines w:val="0"/>
        <w:numPr>
          <w:ilvl w:val="0"/>
          <w:numId w:val="5"/>
        </w:numPr>
        <w:ind w:left="1260" w:leftChars="0" w:hanging="420"/>
        <w:rPr>
          <w:rFonts w:hint="default" w:eastAsia="宋体"/>
          <w:b/>
          <w:bCs/>
          <w:lang w:val="en-US" w:eastAsia="zh-CN"/>
        </w:rPr>
      </w:pPr>
      <w:r>
        <w:rPr>
          <w:b/>
          <w:bCs/>
        </w:rPr>
        <w:t xml:space="preserve">SCell Activation and deactivation of SCell </w:t>
      </w:r>
    </w:p>
    <w:p>
      <w:pPr>
        <w:keepNext w:val="0"/>
        <w:keepLines w:val="0"/>
        <w:numPr>
          <w:ilvl w:val="0"/>
          <w:numId w:val="5"/>
        </w:numPr>
        <w:ind w:left="1260" w:hanging="420"/>
        <w:rPr>
          <w:b/>
          <w:bCs/>
        </w:rPr>
      </w:pPr>
      <w:r>
        <w:rPr>
          <w:b/>
          <w:bCs/>
        </w:rPr>
        <w:t xml:space="preserve">Conditional PSCell addition and release delay </w:t>
      </w:r>
    </w:p>
    <w:p>
      <w:pPr>
        <w:keepNext w:val="0"/>
        <w:keepLines w:val="0"/>
        <w:numPr>
          <w:ilvl w:val="0"/>
          <w:numId w:val="5"/>
        </w:numPr>
        <w:ind w:left="1260" w:hanging="420"/>
        <w:rPr>
          <w:b/>
          <w:bCs/>
          <w:lang w:eastAsia="ko-KR"/>
        </w:rPr>
      </w:pPr>
      <w:r>
        <w:rPr>
          <w:b/>
          <w:bCs/>
          <w:lang w:eastAsia="ko-KR"/>
        </w:rPr>
        <w:t>PSCell addition and release delay</w:t>
      </w:r>
    </w:p>
    <w:p>
      <w:pPr>
        <w:keepNext w:val="0"/>
        <w:keepLines w:val="0"/>
        <w:numPr>
          <w:ilvl w:val="0"/>
          <w:numId w:val="5"/>
        </w:numPr>
        <w:ind w:left="1260" w:hanging="420"/>
        <w:rPr>
          <w:b/>
          <w:bCs/>
        </w:rPr>
      </w:pPr>
      <w:r>
        <w:rPr>
          <w:b/>
          <w:bCs/>
        </w:rPr>
        <w:t>Subsequent conditional PSCell addition/change</w:t>
      </w:r>
    </w:p>
    <w:p>
      <w:pPr>
        <w:keepNext w:val="0"/>
        <w:keepLines w:val="0"/>
        <w:numPr>
          <w:ilvl w:val="0"/>
          <w:numId w:val="5"/>
        </w:numPr>
        <w:ind w:left="1260" w:hanging="420"/>
        <w:rPr>
          <w:b/>
          <w:bCs/>
        </w:rPr>
      </w:pPr>
      <w:r>
        <w:rPr>
          <w:b/>
          <w:bCs/>
        </w:rPr>
        <w:t>Idle Mode CA/DC Measurements</w:t>
      </w:r>
    </w:p>
    <w:p>
      <w:pPr>
        <w:keepNext w:val="0"/>
        <w:keepLines w:val="0"/>
        <w:pageBreakBefore w:val="0"/>
        <w:widowControl/>
        <w:numPr>
          <w:ilvl w:val="0"/>
          <w:numId w:val="0"/>
        </w:numPr>
        <w:kinsoku/>
        <w:wordWrap/>
        <w:topLinePunct w:val="0"/>
        <w:bidi w:val="0"/>
        <w:snapToGrid/>
        <w:spacing w:before="0" w:beforeLines="0" w:after="157" w:afterLines="50"/>
      </w:pPr>
      <w:r>
        <w:rPr>
          <w:rFonts w:hint="eastAsia"/>
          <w:b/>
          <w:bCs/>
          <w:lang w:val="en-US" w:eastAsia="zh-CN"/>
        </w:rPr>
        <w:t>Other cases are not precluded</w:t>
      </w:r>
      <w:r>
        <w:rPr>
          <w:rFonts w:hint="eastAsia"/>
          <w:b/>
          <w:bCs/>
          <w:lang w:val="en-US" w:eastAsia="zh-CN"/>
        </w:rPr>
        <w:t>.</w:t>
      </w:r>
    </w:p>
    <w:p>
      <w:pPr>
        <w:keepNext w:val="0"/>
        <w:keepLines w:val="0"/>
        <w:pageBreakBefore w:val="0"/>
        <w:widowControl/>
        <w:kinsoku/>
        <w:wordWrap/>
        <w:topLinePunct w:val="0"/>
        <w:bidi w:val="0"/>
        <w:snapToGrid/>
        <w:spacing w:before="0" w:beforeLines="0" w:after="157" w:afterLines="50"/>
        <w:rPr>
          <w:lang w:val="en-US"/>
        </w:rPr>
      </w:pPr>
      <w:r>
        <w:rPr>
          <w:rFonts w:hint="eastAsia"/>
          <w:lang w:val="en-US" w:eastAsia="zh-CN"/>
        </w:rPr>
        <w:t xml:space="preserve">Similar to the discussion on test cases of R18 PCell configured with less than 5MHz bandwidth, testing configuration can follow the conclusion of R18. As for the specific test cases, we can refer to the test steps of normal NR UE. Meanwhile, to avoid duplicate descriptions, we can use </w:t>
      </w:r>
      <w:r>
        <w:rPr>
          <w:lang w:val="en-US"/>
        </w:rPr>
        <w:t xml:space="preserve">a simplified test case writing approach </w:t>
      </w:r>
      <w:r>
        <w:rPr>
          <w:rFonts w:hint="eastAsia"/>
          <w:lang w:val="en-US" w:eastAsia="zh-CN"/>
        </w:rPr>
        <w:t>that</w:t>
      </w:r>
      <w:r>
        <w:rPr>
          <w:lang w:val="en-US"/>
        </w:rPr>
        <w:t xml:space="preserve"> proposed by companies </w:t>
      </w:r>
      <w:r>
        <w:rPr>
          <w:rFonts w:hint="eastAsia"/>
          <w:lang w:val="en-US" w:eastAsia="zh-CN"/>
        </w:rPr>
        <w:t xml:space="preserve">in R18 </w:t>
      </w:r>
      <w:r>
        <w:rPr>
          <w:lang w:val="en-US"/>
        </w:rPr>
        <w:t>to reduce the overhead caused by the test case parameters</w:t>
      </w:r>
      <w:r>
        <w:rPr>
          <w:rFonts w:hint="eastAsia"/>
          <w:lang w:val="en-US" w:eastAsia="zh-CN"/>
        </w:rPr>
        <w:t xml:space="preserve">. And </w:t>
      </w:r>
      <w:r>
        <w:rPr>
          <w:lang w:val="en-US"/>
        </w:rPr>
        <w:t>the main difference between traditional approach and simplified test approach is that only changed parameters are specified when compared to the baseline table.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9855" w:type="dxa"/>
          </w:tcPr>
          <w:p>
            <w:pPr>
              <w:spacing w:before="0" w:after="0"/>
              <w:rPr>
                <w:rFonts w:eastAsia="宋体"/>
                <w:sz w:val="20"/>
                <w:szCs w:val="20"/>
                <w:lang w:val="en-US"/>
              </w:rPr>
            </w:pPr>
            <w:r>
              <w:rPr>
                <w:rFonts w:cs="v4.2.0"/>
                <w:i/>
                <w:iCs/>
              </w:rPr>
              <w:t xml:space="preserve">The test procedure in clause A.6.6.1.5.2 applies for this test. </w:t>
            </w:r>
            <w:r>
              <w:rPr>
                <w:i/>
                <w:iCs/>
              </w:rPr>
              <w:t xml:space="preserve">Supported test configurations are specified in table A.6.6.1.12.2-1. General test parameters as specified in table </w:t>
            </w:r>
            <w:r>
              <w:rPr>
                <w:rFonts w:cs="v4.2.0"/>
                <w:i/>
                <w:iCs/>
              </w:rPr>
              <w:t>A.6.6.1.5.2</w:t>
            </w:r>
            <w:r>
              <w:rPr>
                <w:i/>
                <w:iCs/>
              </w:rPr>
              <w:t xml:space="preserve">-2 with config 1 apply to this test, except those specified in table A.6.6.1.12.2-2. Cell specific test parameters as specified in table </w:t>
            </w:r>
            <w:r>
              <w:rPr>
                <w:rFonts w:cs="v4.2.0"/>
                <w:i/>
                <w:iCs/>
              </w:rPr>
              <w:t>A.6.6.1.5.2</w:t>
            </w:r>
            <w:r>
              <w:rPr>
                <w:i/>
                <w:iCs/>
              </w:rPr>
              <w:t>-3 with config 1 apply to this test, except those specified in table A.6.6.1.122-3.</w:t>
            </w:r>
            <w:r>
              <w:rPr>
                <w:rFonts w:cs="v4.2.0"/>
                <w:i/>
                <w:iCs/>
              </w:rPr>
              <w:t xml:space="preserve"> </w:t>
            </w:r>
          </w:p>
        </w:tc>
      </w:tr>
    </w:tbl>
    <w:p>
      <w:pPr>
        <w:keepNext w:val="0"/>
        <w:keepLines w:val="0"/>
        <w:pageBreakBefore w:val="0"/>
        <w:widowControl/>
        <w:kinsoku/>
        <w:wordWrap/>
        <w:topLinePunct w:val="0"/>
        <w:bidi w:val="0"/>
        <w:snapToGrid/>
        <w:spacing w:before="0" w:beforeLines="-2147483648" w:after="0" w:afterLines="-2147483648"/>
        <w:rPr>
          <w:rFonts w:cs="v4.2.0"/>
          <w:i/>
          <w:iCs/>
          <w:lang w:val="en-US"/>
        </w:rPr>
      </w:pPr>
    </w:p>
    <w:p>
      <w:pPr>
        <w:keepNext w:val="0"/>
        <w:keepLines w:val="0"/>
        <w:pageBreakBefore w:val="0"/>
        <w:widowControl/>
        <w:numPr>
          <w:ilvl w:val="-1"/>
          <w:numId w:val="0"/>
        </w:numPr>
        <w:kinsoku/>
        <w:wordWrap/>
        <w:topLinePunct w:val="0"/>
        <w:bidi w:val="0"/>
        <w:snapToGrid/>
        <w:spacing w:before="0" w:beforeLines="0" w:after="157" w:afterLines="50"/>
        <w:ind w:left="0" w:firstLine="0"/>
        <w:rPr>
          <w:rFonts w:hint="eastAsia"/>
          <w:b/>
          <w:bCs/>
          <w:lang w:val="en-US" w:eastAsia="zh-CN"/>
        </w:rPr>
      </w:pPr>
      <w:r>
        <w:rPr>
          <w:rFonts w:hint="eastAsia"/>
          <w:b/>
          <w:bCs/>
          <w:lang w:val="en-US" w:eastAsia="zh-CN"/>
        </w:rPr>
        <w:t xml:space="preserve">Proposal 3: Align the description of test case with PCell, </w:t>
      </w:r>
      <w:bookmarkStart w:id="11" w:name="_Toc163497948"/>
      <w:r>
        <w:rPr>
          <w:rFonts w:hint="eastAsia"/>
          <w:b/>
          <w:bCs/>
          <w:lang w:val="en-US" w:eastAsia="zh-CN"/>
        </w:rPr>
        <w:t>use simplified approach for less than 5MHz test cases</w:t>
      </w:r>
      <w:bookmarkEnd w:id="11"/>
      <w:r>
        <w:rPr>
          <w:rFonts w:hint="eastAsia"/>
          <w:lang w:val="en-US" w:eastAsia="zh-CN"/>
        </w:rPr>
        <w:t>.</w:t>
      </w:r>
    </w:p>
    <w:bookmarkEnd w:id="1"/>
    <w:bookmarkEnd w:id="2"/>
    <w:bookmarkEnd w:id="3"/>
    <w:bookmarkEnd w:id="4"/>
    <w:p>
      <w:pPr>
        <w:pStyle w:val="57"/>
        <w:tabs>
          <w:tab w:val="left" w:pos="567"/>
          <w:tab w:val="clear" w:pos="1985"/>
        </w:tabs>
        <w:adjustRightInd w:val="0"/>
        <w:ind w:left="510" w:hanging="510"/>
      </w:pPr>
      <w:r>
        <w:t>Conclusions</w:t>
      </w:r>
    </w:p>
    <w:p>
      <w:pPr>
        <w:tabs>
          <w:tab w:val="left" w:pos="1134"/>
        </w:tabs>
        <w:spacing w:after="180" w:line="240" w:lineRule="exact"/>
        <w:rPr>
          <w:b/>
          <w:bCs/>
          <w:i/>
          <w:iCs/>
          <w:szCs w:val="21"/>
          <w:lang w:val="en-US"/>
        </w:rPr>
      </w:pPr>
      <w:r>
        <w:rPr>
          <w:sz w:val="21"/>
          <w:szCs w:val="21"/>
        </w:rPr>
        <w:t xml:space="preserve">In </w:t>
      </w:r>
      <w:r>
        <w:rPr>
          <w:rFonts w:hint="eastAsia"/>
          <w:sz w:val="21"/>
          <w:szCs w:val="21"/>
        </w:rPr>
        <w:t xml:space="preserve">this contribution, </w:t>
      </w:r>
      <w:r>
        <w:rPr>
          <w:rFonts w:eastAsiaTheme="minorEastAsia"/>
          <w:szCs w:val="21"/>
          <w:lang w:val="en-US" w:eastAsia="zh-CN"/>
        </w:rPr>
        <w:t xml:space="preserve">we provide our views on the </w:t>
      </w:r>
      <w:r>
        <w:rPr>
          <w:rFonts w:hint="eastAsia" w:eastAsiaTheme="minorEastAsia"/>
          <w:szCs w:val="21"/>
          <w:lang w:val="en-US" w:eastAsia="zh-CN"/>
        </w:rPr>
        <w:t>performance part for less than 5MHz BW</w:t>
      </w:r>
      <w:r>
        <w:rPr>
          <w:rFonts w:hint="eastAsia"/>
          <w:sz w:val="21"/>
          <w:szCs w:val="21"/>
        </w:rPr>
        <w:t xml:space="preserve"> and the </w:t>
      </w:r>
      <w:r>
        <w:rPr>
          <w:rFonts w:hint="eastAsia"/>
          <w:sz w:val="21"/>
          <w:szCs w:val="21"/>
          <w:lang w:val="en-US" w:eastAsia="zh-CN"/>
        </w:rPr>
        <w:t xml:space="preserve">proposals </w:t>
      </w:r>
      <w:r>
        <w:rPr>
          <w:rFonts w:hint="eastAsia"/>
          <w:sz w:val="21"/>
          <w:szCs w:val="21"/>
        </w:rPr>
        <w:t>are:</w:t>
      </w:r>
    </w:p>
    <w:p>
      <w:pPr>
        <w:keepNext w:val="0"/>
        <w:keepLines w:val="0"/>
        <w:pageBreakBefore w:val="0"/>
        <w:widowControl/>
        <w:kinsoku/>
        <w:wordWrap/>
        <w:topLinePunct w:val="0"/>
        <w:bidi w:val="0"/>
        <w:snapToGrid/>
        <w:spacing w:before="0" w:beforeLines="0" w:after="157" w:afterLines="50"/>
        <w:rPr>
          <w:rFonts w:hint="default"/>
          <w:lang w:val="en-US" w:eastAsia="zh-CN"/>
        </w:rPr>
      </w:pPr>
      <w:r>
        <w:rPr>
          <w:rFonts w:hint="eastAsia"/>
          <w:b/>
          <w:bCs/>
          <w:highlight w:val="none"/>
          <w:lang w:val="en-US" w:eastAsia="zh-CN"/>
        </w:rPr>
        <w:t>Proposal 1: F</w:t>
      </w:r>
      <w:r>
        <w:rPr>
          <w:b/>
          <w:bCs/>
          <w:highlight w:val="none"/>
        </w:rPr>
        <w:t xml:space="preserve">or the UE operating with </w:t>
      </w:r>
      <w:r>
        <w:rPr>
          <w:rFonts w:hint="eastAsia"/>
          <w:b/>
          <w:bCs/>
          <w:highlight w:val="none"/>
          <w:lang w:val="en-US" w:eastAsia="zh-CN"/>
        </w:rPr>
        <w:t>3</w:t>
      </w:r>
      <w:r>
        <w:rPr>
          <w:b/>
          <w:bCs/>
          <w:highlight w:val="none"/>
        </w:rPr>
        <w:t xml:space="preserve"> MHz bandwidth, the main changes from the core requirements</w:t>
      </w:r>
      <w:r>
        <w:rPr>
          <w:rFonts w:hint="eastAsia"/>
          <w:b/>
          <w:bCs/>
          <w:highlight w:val="none"/>
          <w:lang w:val="en-US" w:eastAsia="zh-CN"/>
        </w:rPr>
        <w:t xml:space="preserve"> </w:t>
      </w:r>
      <w:r>
        <w:rPr>
          <w:b/>
          <w:bCs/>
          <w:highlight w:val="none"/>
        </w:rPr>
        <w:t>are captured</w:t>
      </w:r>
      <w:r>
        <w:rPr>
          <w:rFonts w:hint="eastAsia"/>
          <w:b/>
          <w:bCs/>
          <w:highlight w:val="none"/>
          <w:lang w:val="en-US" w:eastAsia="zh-CN"/>
        </w:rPr>
        <w:t xml:space="preserve"> and </w:t>
      </w:r>
      <w:r>
        <w:rPr>
          <w:b/>
          <w:bCs/>
          <w:highlight w:val="none"/>
        </w:rPr>
        <w:t>the test cases should be specified to cover these new requirements.</w:t>
      </w:r>
      <w:r>
        <w:rPr>
          <w:highlight w:val="none"/>
        </w:rPr>
        <w:t xml:space="preserve"> </w:t>
      </w:r>
    </w:p>
    <w:p>
      <w:pPr>
        <w:keepNext w:val="0"/>
        <w:keepLines w:val="0"/>
        <w:pageBreakBefore w:val="0"/>
        <w:widowControl/>
        <w:kinsoku/>
        <w:wordWrap/>
        <w:topLinePunct w:val="0"/>
        <w:bidi w:val="0"/>
        <w:snapToGrid/>
        <w:spacing w:before="0" w:beforeLines="0" w:after="157" w:afterLines="50"/>
        <w:rPr>
          <w:rFonts w:hint="eastAsia"/>
          <w:b/>
          <w:bCs/>
          <w:lang w:val="en-US" w:eastAsia="zh-CN"/>
        </w:rPr>
      </w:pPr>
      <w:r>
        <w:rPr>
          <w:rFonts w:hint="eastAsia"/>
          <w:b/>
          <w:bCs/>
          <w:lang w:val="en-US" w:eastAsia="zh-CN"/>
        </w:rPr>
        <w:t>Proposal 2: RAN4 should specify the following test cases and discuss whether/how to make down-selection:</w:t>
      </w:r>
    </w:p>
    <w:p>
      <w:pPr>
        <w:keepNext w:val="0"/>
        <w:keepLines w:val="0"/>
        <w:numPr>
          <w:ilvl w:val="0"/>
          <w:numId w:val="5"/>
        </w:numPr>
        <w:ind w:left="1260" w:leftChars="0" w:hanging="420"/>
        <w:rPr>
          <w:b/>
          <w:bCs/>
          <w:lang w:eastAsia="zh-CN"/>
        </w:rPr>
      </w:pPr>
      <w:r>
        <w:rPr>
          <w:b/>
          <w:bCs/>
        </w:rPr>
        <w:t>Handover with PSCell change delay</w:t>
      </w:r>
    </w:p>
    <w:p>
      <w:pPr>
        <w:keepNext w:val="0"/>
        <w:keepLines w:val="0"/>
        <w:numPr>
          <w:ilvl w:val="0"/>
          <w:numId w:val="5"/>
        </w:numPr>
        <w:ind w:left="1260" w:leftChars="0" w:hanging="420"/>
        <w:rPr>
          <w:rFonts w:hint="default" w:eastAsia="宋体"/>
          <w:b/>
          <w:bCs/>
          <w:lang w:val="en-US" w:eastAsia="zh-CN"/>
        </w:rPr>
      </w:pPr>
      <w:r>
        <w:rPr>
          <w:b/>
          <w:bCs/>
        </w:rPr>
        <w:t xml:space="preserve">NR conditional handover including target MCG and target SCG </w:t>
      </w:r>
    </w:p>
    <w:p>
      <w:pPr>
        <w:keepNext w:val="0"/>
        <w:keepLines w:val="0"/>
        <w:numPr>
          <w:ilvl w:val="0"/>
          <w:numId w:val="5"/>
        </w:numPr>
        <w:ind w:left="1260" w:leftChars="0" w:hanging="420"/>
        <w:rPr>
          <w:rFonts w:hint="default" w:eastAsia="宋体"/>
          <w:b/>
          <w:bCs/>
          <w:lang w:val="en-US" w:eastAsia="zh-CN"/>
        </w:rPr>
      </w:pPr>
      <w:r>
        <w:rPr>
          <w:b/>
          <w:bCs/>
        </w:rPr>
        <w:t xml:space="preserve">SCell Activation and deactivation of SCell </w:t>
      </w:r>
    </w:p>
    <w:p>
      <w:pPr>
        <w:keepNext w:val="0"/>
        <w:keepLines w:val="0"/>
        <w:numPr>
          <w:ilvl w:val="0"/>
          <w:numId w:val="5"/>
        </w:numPr>
        <w:ind w:left="1260" w:hanging="420"/>
        <w:rPr>
          <w:b/>
          <w:bCs/>
        </w:rPr>
      </w:pPr>
      <w:r>
        <w:rPr>
          <w:b/>
          <w:bCs/>
        </w:rPr>
        <w:t xml:space="preserve">Conditional PSCell addition and release delay </w:t>
      </w:r>
    </w:p>
    <w:p>
      <w:pPr>
        <w:keepNext w:val="0"/>
        <w:keepLines w:val="0"/>
        <w:numPr>
          <w:ilvl w:val="0"/>
          <w:numId w:val="5"/>
        </w:numPr>
        <w:ind w:left="1260" w:hanging="420"/>
        <w:rPr>
          <w:b/>
          <w:bCs/>
          <w:lang w:eastAsia="ko-KR"/>
        </w:rPr>
      </w:pPr>
      <w:r>
        <w:rPr>
          <w:b/>
          <w:bCs/>
          <w:lang w:eastAsia="ko-KR"/>
        </w:rPr>
        <w:t>PSCell addition and release delay</w:t>
      </w:r>
    </w:p>
    <w:p>
      <w:pPr>
        <w:keepNext w:val="0"/>
        <w:keepLines w:val="0"/>
        <w:numPr>
          <w:ilvl w:val="0"/>
          <w:numId w:val="5"/>
        </w:numPr>
        <w:ind w:left="1260" w:hanging="420"/>
        <w:rPr>
          <w:b/>
          <w:bCs/>
        </w:rPr>
      </w:pPr>
      <w:r>
        <w:rPr>
          <w:b/>
          <w:bCs/>
        </w:rPr>
        <w:t>Subsequent conditional PSCell addition/change</w:t>
      </w:r>
    </w:p>
    <w:p>
      <w:pPr>
        <w:keepNext w:val="0"/>
        <w:keepLines w:val="0"/>
        <w:numPr>
          <w:ilvl w:val="0"/>
          <w:numId w:val="5"/>
        </w:numPr>
        <w:ind w:left="1260" w:hanging="420"/>
        <w:rPr>
          <w:b/>
          <w:bCs/>
        </w:rPr>
      </w:pPr>
      <w:r>
        <w:rPr>
          <w:b/>
          <w:bCs/>
        </w:rPr>
        <w:t>Idle Mode CA/DC Measurements</w:t>
      </w:r>
    </w:p>
    <w:p>
      <w:pPr>
        <w:keepNext w:val="0"/>
        <w:keepLines w:val="0"/>
        <w:pageBreakBefore w:val="0"/>
        <w:widowControl/>
        <w:numPr>
          <w:ilvl w:val="0"/>
          <w:numId w:val="0"/>
        </w:numPr>
        <w:kinsoku/>
        <w:wordWrap/>
        <w:topLinePunct w:val="0"/>
        <w:bidi w:val="0"/>
        <w:snapToGrid/>
        <w:spacing w:before="0" w:beforeLines="0" w:after="157" w:afterLines="50"/>
      </w:pPr>
      <w:r>
        <w:rPr>
          <w:rFonts w:hint="eastAsia"/>
          <w:b/>
          <w:bCs/>
          <w:lang w:val="en-US" w:eastAsia="zh-CN"/>
        </w:rPr>
        <w:t>Other cases are not precluded.</w:t>
      </w:r>
    </w:p>
    <w:p>
      <w:pPr>
        <w:keepNext w:val="0"/>
        <w:keepLines w:val="0"/>
        <w:pageBreakBefore w:val="0"/>
        <w:widowControl/>
        <w:kinsoku/>
        <w:wordWrap/>
        <w:topLinePunct w:val="0"/>
        <w:bidi w:val="0"/>
        <w:snapToGrid/>
        <w:spacing w:before="0" w:beforeLines="0" w:after="157" w:afterLines="50"/>
        <w:rPr>
          <w:rFonts w:hint="default"/>
          <w:lang w:val="en-US" w:eastAsia="zh-CN"/>
        </w:rPr>
      </w:pPr>
      <w:r>
        <w:rPr>
          <w:rFonts w:hint="eastAsia"/>
          <w:b/>
          <w:bCs/>
          <w:lang w:val="en-US" w:eastAsia="zh-CN"/>
        </w:rPr>
        <w:t>Proposal 3: Align the description of test case with PCell, use simplified approach for less than 5MHz test cases</w:t>
      </w:r>
      <w:r>
        <w:rPr>
          <w:rFonts w:hint="eastAsia"/>
          <w:lang w:val="en-US" w:eastAsia="zh-CN"/>
        </w:rPr>
        <w:t>.</w:t>
      </w:r>
    </w:p>
    <w:p>
      <w:pPr>
        <w:pStyle w:val="57"/>
        <w:tabs>
          <w:tab w:val="left" w:pos="567"/>
          <w:tab w:val="clear" w:pos="1985"/>
        </w:tabs>
        <w:adjustRightInd w:val="0"/>
        <w:ind w:left="510" w:hanging="510"/>
      </w:pPr>
      <w:r>
        <w:t>References</w:t>
      </w:r>
    </w:p>
    <w:p>
      <w:pPr>
        <w:pStyle w:val="55"/>
        <w:numPr>
          <w:ilvl w:val="0"/>
          <w:numId w:val="6"/>
        </w:numPr>
        <w:rPr>
          <w:sz w:val="20"/>
          <w:szCs w:val="20"/>
        </w:rPr>
      </w:pPr>
      <w:r>
        <w:rPr>
          <w:rFonts w:hint="eastAsia"/>
          <w:b w:val="0"/>
          <w:bCs w:val="0"/>
          <w:i w:val="0"/>
          <w:iCs w:val="0"/>
          <w:sz w:val="21"/>
          <w:szCs w:val="21"/>
          <w:lang w:val="en-US" w:eastAsia="zh-CN"/>
        </w:rPr>
        <w:fldChar w:fldCharType="begin"/>
      </w:r>
      <w:r>
        <w:rPr>
          <w:rFonts w:hint="eastAsia"/>
          <w:b w:val="0"/>
          <w:bCs w:val="0"/>
          <w:i w:val="0"/>
          <w:iCs w:val="0"/>
          <w:sz w:val="21"/>
          <w:szCs w:val="21"/>
          <w:lang w:val="en-US" w:eastAsia="zh-CN"/>
        </w:rPr>
        <w:instrText xml:space="preserve"> HYPERLINK "ftp://10.10.10.10/ftp/tsg_ran/WG4_Radio/TSGR4_112bis/Inbox/R4-2416849.zip" </w:instrText>
      </w:r>
      <w:r>
        <w:rPr>
          <w:rFonts w:hint="eastAsia"/>
          <w:b w:val="0"/>
          <w:bCs w:val="0"/>
          <w:i w:val="0"/>
          <w:iCs w:val="0"/>
          <w:sz w:val="21"/>
          <w:szCs w:val="21"/>
          <w:lang w:val="en-US" w:eastAsia="zh-CN"/>
        </w:rPr>
        <w:fldChar w:fldCharType="separate"/>
      </w:r>
      <w:r>
        <w:rPr>
          <w:rFonts w:hint="eastAsia"/>
          <w:b w:val="0"/>
          <w:bCs w:val="0"/>
          <w:i w:val="0"/>
          <w:iCs w:val="0"/>
          <w:sz w:val="21"/>
          <w:szCs w:val="21"/>
          <w:lang w:val="en-US" w:eastAsia="zh-CN"/>
        </w:rPr>
        <w:t>R4-2416849</w:t>
      </w:r>
      <w:r>
        <w:rPr>
          <w:rFonts w:hint="eastAsia"/>
          <w:b w:val="0"/>
          <w:bCs w:val="0"/>
          <w:i w:val="0"/>
          <w:iCs w:val="0"/>
          <w:sz w:val="21"/>
          <w:szCs w:val="21"/>
          <w:lang w:val="en-US" w:eastAsia="zh-CN"/>
        </w:rPr>
        <w:fldChar w:fldCharType="end"/>
      </w:r>
      <w:r>
        <w:rPr>
          <w:rFonts w:hint="eastAsia"/>
          <w:b w:val="0"/>
          <w:bCs w:val="0"/>
          <w:i w:val="0"/>
          <w:iCs w:val="0"/>
          <w:sz w:val="21"/>
          <w:szCs w:val="21"/>
          <w:lang w:val="en-US" w:eastAsia="zh-CN"/>
        </w:rPr>
        <w:t>, WF on RRM requirements for NR_FR1_lessthan_5MHz_BW_Ph2, Intel</w:t>
      </w:r>
    </w:p>
    <w:p>
      <w:pPr>
        <w:pStyle w:val="23"/>
        <w:shd w:val="clear" w:color="auto" w:fill="FFFFFF"/>
        <w:spacing w:before="60" w:beforeAutospacing="0" w:after="0" w:afterAutospacing="0" w:line="300" w:lineRule="atLeast"/>
        <w:rPr>
          <w:rStyle w:val="29"/>
          <w:rFonts w:hint="eastAsia" w:ascii="Times New Roman" w:hAnsi="Times New Roman" w:eastAsia="宋体" w:cs="Times New Roman"/>
          <w:color w:val="auto"/>
          <w:sz w:val="21"/>
          <w:szCs w:val="21"/>
          <w:shd w:val="clear" w:color="auto" w:fill="FFFFFF"/>
          <w:lang w:eastAsia="zh-CN"/>
        </w:rPr>
      </w:pPr>
      <w:r>
        <w:rPr>
          <w:rStyle w:val="29"/>
          <w:rFonts w:hint="eastAsia" w:ascii="Times New Roman" w:hAnsi="Times New Roman" w:cs="Times New Roman"/>
          <w:color w:val="auto"/>
          <w:sz w:val="21"/>
          <w:szCs w:val="21"/>
          <w:shd w:val="clear" w:color="auto" w:fill="FFFFFF"/>
          <w:lang w:eastAsia="zh-CN"/>
        </w:rPr>
        <w:tab/>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795D13"/>
    <w:multiLevelType w:val="singleLevel"/>
    <w:tmpl w:val="C3795D13"/>
    <w:lvl w:ilvl="0" w:tentative="0">
      <w:start w:val="1"/>
      <w:numFmt w:val="bullet"/>
      <w:lvlText w:val=""/>
      <w:lvlJc w:val="left"/>
      <w:pPr>
        <w:tabs>
          <w:tab w:val="left" w:pos="840"/>
        </w:tabs>
        <w:ind w:left="1260" w:hanging="420"/>
      </w:pPr>
      <w:rPr>
        <w:rFonts w:hint="default" w:ascii="Wingdings" w:hAnsi="Wingdings"/>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4BDF65F6"/>
    <w:multiLevelType w:val="multilevel"/>
    <w:tmpl w:val="4BDF65F6"/>
    <w:lvl w:ilvl="0" w:tentative="0">
      <w:start w:val="1"/>
      <w:numFmt w:val="decimal"/>
      <w:pStyle w:val="9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D6E3167"/>
    <w:multiLevelType w:val="multilevel"/>
    <w:tmpl w:val="4D6E3167"/>
    <w:lvl w:ilvl="0" w:tentative="0">
      <w:start w:val="1"/>
      <w:numFmt w:val="decimal"/>
      <w:pStyle w:val="9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177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0146DC0"/>
    <w:multiLevelType w:val="multilevel"/>
    <w:tmpl w:val="70146DC0"/>
    <w:lvl w:ilvl="0" w:tentative="0">
      <w:start w:val="1"/>
      <w:numFmt w:val="bullet"/>
      <w:pStyle w:val="97"/>
      <w:lvlText w:val=""/>
      <w:lvlJc w:val="left"/>
      <w:pPr>
        <w:tabs>
          <w:tab w:val="left" w:pos="746"/>
        </w:tabs>
        <w:ind w:left="176" w:hanging="360"/>
      </w:pPr>
      <w:rPr>
        <w:rFonts w:hint="default" w:ascii="Symbol" w:hAnsi="Symbol"/>
        <w:b/>
        <w:i w:val="0"/>
        <w:color w:val="auto"/>
        <w:sz w:val="22"/>
      </w:rPr>
    </w:lvl>
    <w:lvl w:ilvl="1" w:tentative="0">
      <w:start w:val="1"/>
      <w:numFmt w:val="bullet"/>
      <w:lvlText w:val="o"/>
      <w:lvlJc w:val="left"/>
      <w:pPr>
        <w:tabs>
          <w:tab w:val="left" w:pos="-5014"/>
        </w:tabs>
        <w:ind w:left="-5014" w:hanging="360"/>
      </w:pPr>
      <w:rPr>
        <w:rFonts w:hint="default" w:ascii="Courier New" w:hAnsi="Courier New" w:cs="Courier New"/>
      </w:rPr>
    </w:lvl>
    <w:lvl w:ilvl="2" w:tentative="0">
      <w:start w:val="1"/>
      <w:numFmt w:val="bullet"/>
      <w:lvlText w:val=""/>
      <w:lvlJc w:val="left"/>
      <w:pPr>
        <w:tabs>
          <w:tab w:val="left" w:pos="-4294"/>
        </w:tabs>
        <w:ind w:left="-4294" w:hanging="360"/>
      </w:pPr>
      <w:rPr>
        <w:rFonts w:hint="default" w:ascii="Wingdings" w:hAnsi="Wingdings"/>
      </w:rPr>
    </w:lvl>
    <w:lvl w:ilvl="3" w:tentative="0">
      <w:start w:val="1"/>
      <w:numFmt w:val="bullet"/>
      <w:lvlText w:val=""/>
      <w:lvlJc w:val="left"/>
      <w:pPr>
        <w:tabs>
          <w:tab w:val="left" w:pos="-3574"/>
        </w:tabs>
        <w:ind w:left="-3574" w:hanging="360"/>
      </w:pPr>
      <w:rPr>
        <w:rFonts w:hint="default" w:ascii="Symbol" w:hAnsi="Symbol"/>
      </w:rPr>
    </w:lvl>
    <w:lvl w:ilvl="4" w:tentative="0">
      <w:start w:val="1"/>
      <w:numFmt w:val="bullet"/>
      <w:lvlText w:val="o"/>
      <w:lvlJc w:val="left"/>
      <w:pPr>
        <w:tabs>
          <w:tab w:val="left" w:pos="-2854"/>
        </w:tabs>
        <w:ind w:left="-2854" w:hanging="360"/>
      </w:pPr>
      <w:rPr>
        <w:rFonts w:hint="default" w:ascii="Courier New" w:hAnsi="Courier New" w:cs="Courier New"/>
      </w:rPr>
    </w:lvl>
    <w:lvl w:ilvl="5" w:tentative="0">
      <w:start w:val="1"/>
      <w:numFmt w:val="bullet"/>
      <w:lvlText w:val=""/>
      <w:lvlJc w:val="left"/>
      <w:pPr>
        <w:tabs>
          <w:tab w:val="left" w:pos="-2134"/>
        </w:tabs>
        <w:ind w:left="-2134" w:hanging="360"/>
      </w:pPr>
      <w:rPr>
        <w:rFonts w:hint="default" w:ascii="Wingdings" w:hAnsi="Wingdings"/>
      </w:rPr>
    </w:lvl>
    <w:lvl w:ilvl="6" w:tentative="0">
      <w:start w:val="1"/>
      <w:numFmt w:val="bullet"/>
      <w:lvlText w:val=""/>
      <w:lvlJc w:val="left"/>
      <w:pPr>
        <w:tabs>
          <w:tab w:val="left" w:pos="-1414"/>
        </w:tabs>
        <w:ind w:left="-1414" w:hanging="360"/>
      </w:pPr>
      <w:rPr>
        <w:rFonts w:hint="default" w:ascii="Symbol" w:hAnsi="Symbol"/>
      </w:rPr>
    </w:lvl>
    <w:lvl w:ilvl="7" w:tentative="0">
      <w:start w:val="1"/>
      <w:numFmt w:val="bullet"/>
      <w:lvlText w:val="o"/>
      <w:lvlJc w:val="left"/>
      <w:pPr>
        <w:tabs>
          <w:tab w:val="left" w:pos="-694"/>
        </w:tabs>
        <w:ind w:left="-694" w:hanging="360"/>
      </w:pPr>
      <w:rPr>
        <w:rFonts w:hint="default" w:ascii="Courier New" w:hAnsi="Courier New" w:cs="Courier New"/>
      </w:rPr>
    </w:lvl>
    <w:lvl w:ilvl="8" w:tentative="0">
      <w:start w:val="1"/>
      <w:numFmt w:val="bullet"/>
      <w:lvlText w:val=""/>
      <w:lvlJc w:val="left"/>
      <w:pPr>
        <w:tabs>
          <w:tab w:val="left" w:pos="26"/>
        </w:tabs>
        <w:ind w:left="26" w:hanging="360"/>
      </w:pPr>
      <w:rPr>
        <w:rFonts w:hint="default" w:ascii="Wingdings" w:hAnsi="Wingdings"/>
      </w:rPr>
    </w:lvl>
  </w:abstractNum>
  <w:num w:numId="1">
    <w:abstractNumId w:val="4"/>
  </w:num>
  <w:num w:numId="2">
    <w:abstractNumId w:val="2"/>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5DF1"/>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96A43"/>
    <w:rsid w:val="013A4C94"/>
    <w:rsid w:val="01442D89"/>
    <w:rsid w:val="014E792D"/>
    <w:rsid w:val="01547806"/>
    <w:rsid w:val="01594895"/>
    <w:rsid w:val="015C06BF"/>
    <w:rsid w:val="015F18F2"/>
    <w:rsid w:val="015F5FA3"/>
    <w:rsid w:val="016800B9"/>
    <w:rsid w:val="017059E0"/>
    <w:rsid w:val="01791D2E"/>
    <w:rsid w:val="01821D8F"/>
    <w:rsid w:val="018C2266"/>
    <w:rsid w:val="018C3642"/>
    <w:rsid w:val="018D7DCE"/>
    <w:rsid w:val="01946BAF"/>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3B1F1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AC199D"/>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BE7ABB"/>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23F6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1A4BA4"/>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0735C"/>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26332"/>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7D4711"/>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C5625"/>
    <w:rsid w:val="215F7E39"/>
    <w:rsid w:val="21783778"/>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15C2F"/>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1029C"/>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01D65"/>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AF37656"/>
    <w:rsid w:val="2B0726A6"/>
    <w:rsid w:val="2B0C6B23"/>
    <w:rsid w:val="2B1D6F4B"/>
    <w:rsid w:val="2B2D1363"/>
    <w:rsid w:val="2B306C2A"/>
    <w:rsid w:val="2B335E16"/>
    <w:rsid w:val="2B42025A"/>
    <w:rsid w:val="2B450516"/>
    <w:rsid w:val="2B4526E2"/>
    <w:rsid w:val="2B4722C4"/>
    <w:rsid w:val="2B4B7916"/>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8B0447"/>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4B7B98"/>
    <w:rsid w:val="2F526911"/>
    <w:rsid w:val="2F5741FD"/>
    <w:rsid w:val="2F57587A"/>
    <w:rsid w:val="2F615954"/>
    <w:rsid w:val="2F627A4C"/>
    <w:rsid w:val="2F712CF7"/>
    <w:rsid w:val="2F805714"/>
    <w:rsid w:val="2F8640C4"/>
    <w:rsid w:val="2F8E5F5C"/>
    <w:rsid w:val="2F921FAC"/>
    <w:rsid w:val="2FA21231"/>
    <w:rsid w:val="2FAD4759"/>
    <w:rsid w:val="2FAD5866"/>
    <w:rsid w:val="2FB53837"/>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6509A"/>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3A2"/>
    <w:rsid w:val="32946A84"/>
    <w:rsid w:val="32B22C9D"/>
    <w:rsid w:val="32BC6631"/>
    <w:rsid w:val="32C05B65"/>
    <w:rsid w:val="32C6418D"/>
    <w:rsid w:val="32D14A7F"/>
    <w:rsid w:val="32D26AE6"/>
    <w:rsid w:val="32D733FA"/>
    <w:rsid w:val="32DD12A3"/>
    <w:rsid w:val="32DE353D"/>
    <w:rsid w:val="32E148E8"/>
    <w:rsid w:val="32E343F6"/>
    <w:rsid w:val="32E921F0"/>
    <w:rsid w:val="32F76D5D"/>
    <w:rsid w:val="32F86450"/>
    <w:rsid w:val="330244A4"/>
    <w:rsid w:val="330F1E44"/>
    <w:rsid w:val="33153FC5"/>
    <w:rsid w:val="331B37C6"/>
    <w:rsid w:val="331C390F"/>
    <w:rsid w:val="333A0536"/>
    <w:rsid w:val="333E0FE1"/>
    <w:rsid w:val="334D7767"/>
    <w:rsid w:val="3352176F"/>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431CD"/>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2FE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701E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DF6317"/>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9E33A5"/>
    <w:rsid w:val="39A05979"/>
    <w:rsid w:val="39BB78F7"/>
    <w:rsid w:val="39BC428E"/>
    <w:rsid w:val="39C46549"/>
    <w:rsid w:val="39CA1A60"/>
    <w:rsid w:val="39D3749A"/>
    <w:rsid w:val="39D5434E"/>
    <w:rsid w:val="39DA738E"/>
    <w:rsid w:val="39DC3D4A"/>
    <w:rsid w:val="39DD12F6"/>
    <w:rsid w:val="39DD49C2"/>
    <w:rsid w:val="39DD4ACE"/>
    <w:rsid w:val="39E02BA8"/>
    <w:rsid w:val="39E159B4"/>
    <w:rsid w:val="39E70CEA"/>
    <w:rsid w:val="39E9070B"/>
    <w:rsid w:val="39EC7454"/>
    <w:rsid w:val="39FD2FB3"/>
    <w:rsid w:val="3A026596"/>
    <w:rsid w:val="3A04252C"/>
    <w:rsid w:val="3A082ABE"/>
    <w:rsid w:val="3A0E766B"/>
    <w:rsid w:val="3A101C68"/>
    <w:rsid w:val="3A181AC2"/>
    <w:rsid w:val="3A1A155D"/>
    <w:rsid w:val="3A237175"/>
    <w:rsid w:val="3A3C4FD7"/>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DD60CD"/>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B3C50"/>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521EA"/>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03D74"/>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376DC"/>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113CA"/>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3F2011"/>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D009D"/>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BE2078"/>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00A68"/>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0E414C"/>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606AE1"/>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11498"/>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F7317"/>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5A33C7"/>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44EF0"/>
    <w:rsid w:val="5C5E033F"/>
    <w:rsid w:val="5C6875EE"/>
    <w:rsid w:val="5C6F12DC"/>
    <w:rsid w:val="5C7A2919"/>
    <w:rsid w:val="5C890156"/>
    <w:rsid w:val="5CA424CA"/>
    <w:rsid w:val="5CBF4297"/>
    <w:rsid w:val="5CC35ABF"/>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465C3"/>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5B5324"/>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30DA7"/>
    <w:rsid w:val="61963257"/>
    <w:rsid w:val="6196670E"/>
    <w:rsid w:val="61972737"/>
    <w:rsid w:val="619C38B4"/>
    <w:rsid w:val="61A4486B"/>
    <w:rsid w:val="61B33DDF"/>
    <w:rsid w:val="61BB4A1B"/>
    <w:rsid w:val="61BC23E5"/>
    <w:rsid w:val="61CD3107"/>
    <w:rsid w:val="61D21120"/>
    <w:rsid w:val="61E728F9"/>
    <w:rsid w:val="61E7751E"/>
    <w:rsid w:val="61F3667F"/>
    <w:rsid w:val="61F43F82"/>
    <w:rsid w:val="61FB110C"/>
    <w:rsid w:val="620B2B74"/>
    <w:rsid w:val="6210415F"/>
    <w:rsid w:val="62185165"/>
    <w:rsid w:val="621D66D4"/>
    <w:rsid w:val="622E2CF4"/>
    <w:rsid w:val="622F5ABF"/>
    <w:rsid w:val="62342E1D"/>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0D30FC"/>
    <w:rsid w:val="6911326A"/>
    <w:rsid w:val="69183F42"/>
    <w:rsid w:val="691A0EAA"/>
    <w:rsid w:val="691B307E"/>
    <w:rsid w:val="692B3BF3"/>
    <w:rsid w:val="69301A1D"/>
    <w:rsid w:val="6934218F"/>
    <w:rsid w:val="693C5AA5"/>
    <w:rsid w:val="693D00F1"/>
    <w:rsid w:val="693E13B7"/>
    <w:rsid w:val="693E57A6"/>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C274C7"/>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1E3342"/>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4094B"/>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50B3E"/>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D55A4"/>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0087C"/>
    <w:rsid w:val="78F40C87"/>
    <w:rsid w:val="78F66B5A"/>
    <w:rsid w:val="78FC7FC2"/>
    <w:rsid w:val="79042DE3"/>
    <w:rsid w:val="7909720E"/>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00B9B"/>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01376"/>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3"/>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7"/>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8"/>
    <w:qFormat/>
    <w:uiPriority w:val="0"/>
    <w:pPr>
      <w:tabs>
        <w:tab w:val="left" w:pos="2144"/>
        <w:tab w:val="clear" w:pos="2000"/>
      </w:tabs>
      <w:ind w:left="2144" w:hanging="1008"/>
      <w:outlineLvl w:val="4"/>
    </w:pPr>
    <w:rPr>
      <w:sz w:val="22"/>
    </w:rPr>
  </w:style>
  <w:style w:type="paragraph" w:styleId="7">
    <w:name w:val="heading 6"/>
    <w:basedOn w:val="1"/>
    <w:next w:val="1"/>
    <w:link w:val="67"/>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2"/>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caption"/>
    <w:basedOn w:val="1"/>
    <w:next w:val="1"/>
    <w:link w:val="73"/>
    <w:qFormat/>
    <w:uiPriority w:val="0"/>
    <w:pPr>
      <w:widowControl/>
      <w:spacing w:before="152" w:after="160"/>
    </w:pPr>
    <w:rPr>
      <w:rFonts w:ascii="Arial" w:hAnsi="Arial" w:eastAsia="黑体"/>
      <w:kern w:val="0"/>
      <w:sz w:val="20"/>
      <w:szCs w:val="20"/>
    </w:rPr>
  </w:style>
  <w:style w:type="paragraph" w:styleId="15">
    <w:name w:val="Document Map"/>
    <w:basedOn w:val="1"/>
    <w:link w:val="81"/>
    <w:unhideWhenUsed/>
    <w:qFormat/>
    <w:uiPriority w:val="99"/>
    <w:rPr>
      <w:rFonts w:ascii="宋体"/>
      <w:kern w:val="0"/>
      <w:sz w:val="18"/>
      <w:szCs w:val="18"/>
    </w:rPr>
  </w:style>
  <w:style w:type="paragraph" w:styleId="16">
    <w:name w:val="annotation text"/>
    <w:basedOn w:val="1"/>
    <w:link w:val="90"/>
    <w:unhideWhenUsed/>
    <w:qFormat/>
    <w:uiPriority w:val="99"/>
    <w:rPr>
      <w:sz w:val="20"/>
      <w:szCs w:val="20"/>
    </w:rPr>
  </w:style>
  <w:style w:type="paragraph" w:styleId="17">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8">
    <w:name w:val="Balloon Text"/>
    <w:basedOn w:val="1"/>
    <w:link w:val="33"/>
    <w:unhideWhenUsed/>
    <w:qFormat/>
    <w:uiPriority w:val="99"/>
    <w:rPr>
      <w:sz w:val="18"/>
      <w:szCs w:val="18"/>
    </w:rPr>
  </w:style>
  <w:style w:type="paragraph" w:styleId="19">
    <w:name w:val="footer"/>
    <w:basedOn w:val="20"/>
    <w:link w:val="84"/>
    <w:unhideWhenUsed/>
    <w:qFormat/>
    <w:uiPriority w:val="99"/>
    <w:pPr>
      <w:tabs>
        <w:tab w:val="center" w:pos="4153"/>
        <w:tab w:val="right" w:pos="8306"/>
      </w:tabs>
      <w:jc w:val="left"/>
    </w:pPr>
  </w:style>
  <w:style w:type="paragraph" w:styleId="20">
    <w:name w:val="header"/>
    <w:basedOn w:val="1"/>
    <w:link w:val="8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List 5"/>
    <w:basedOn w:val="22"/>
    <w:qFormat/>
    <w:uiPriority w:val="0"/>
    <w:pPr>
      <w:ind w:left="1702"/>
    </w:pPr>
  </w:style>
  <w:style w:type="paragraph" w:styleId="22">
    <w:name w:val="List 4"/>
    <w:basedOn w:val="11"/>
    <w:qFormat/>
    <w:uiPriority w:val="0"/>
    <w:pPr>
      <w:ind w:left="1418"/>
    </w:p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annotation subject"/>
    <w:basedOn w:val="16"/>
    <w:next w:val="16"/>
    <w:link w:val="85"/>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0"/>
    <w:rPr>
      <w:rFonts w:ascii="Calibri" w:hAnsi="Calibri" w:eastAsia="宋体" w:cs="Calibri"/>
      <w:bCs/>
      <w:sz w:val="24"/>
    </w:rPr>
  </w:style>
  <w:style w:type="character" w:styleId="29">
    <w:name w:val="Emphasis"/>
    <w:qFormat/>
    <w:uiPriority w:val="20"/>
    <w:rPr>
      <w:color w:val="CC0000"/>
    </w:rPr>
  </w:style>
  <w:style w:type="character" w:styleId="30">
    <w:name w:val="Hyperlink"/>
    <w:qFormat/>
    <w:uiPriority w:val="0"/>
    <w:rPr>
      <w:color w:val="0000FF"/>
      <w:u w:val="single"/>
    </w:rPr>
  </w:style>
  <w:style w:type="character" w:styleId="31">
    <w:name w:val="annotation reference"/>
    <w:unhideWhenUsed/>
    <w:qFormat/>
    <w:uiPriority w:val="99"/>
    <w:rPr>
      <w:sz w:val="16"/>
      <w:szCs w:val="16"/>
    </w:rPr>
  </w:style>
  <w:style w:type="character" w:styleId="32">
    <w:name w:val="HTML Cite"/>
    <w:unhideWhenUsed/>
    <w:qFormat/>
    <w:uiPriority w:val="99"/>
    <w:rPr>
      <w:color w:val="008000"/>
    </w:rPr>
  </w:style>
  <w:style w:type="character" w:customStyle="1" w:styleId="33">
    <w:name w:val="批注框文本 Char"/>
    <w:link w:val="18"/>
    <w:semiHidden/>
    <w:qFormat/>
    <w:uiPriority w:val="99"/>
    <w:rPr>
      <w:kern w:val="2"/>
      <w:sz w:val="18"/>
      <w:szCs w:val="18"/>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79"/>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3"/>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Char"/>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Char"/>
    <w:link w:val="9"/>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Char"/>
    <w:link w:val="10"/>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Char"/>
    <w:link w:val="14"/>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Char"/>
    <w:link w:val="17"/>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Char"/>
    <w:link w:val="5"/>
    <w:qFormat/>
    <w:uiPriority w:val="0"/>
    <w:rPr>
      <w:rFonts w:ascii="Arial" w:hAnsi="Arial" w:eastAsia="宋体"/>
      <w:sz w:val="24"/>
      <w:lang w:val="en-GB" w:eastAsia="en-US"/>
    </w:rPr>
  </w:style>
  <w:style w:type="character" w:customStyle="1" w:styleId="79">
    <w:name w:val="char char char Char"/>
    <w:link w:val="41"/>
    <w:qFormat/>
    <w:uiPriority w:val="0"/>
    <w:rPr>
      <w:rFonts w:ascii="Arial" w:hAnsi="Arial" w:eastAsia="宋体" w:cs="Times New Roman"/>
      <w:kern w:val="0"/>
      <w:sz w:val="24"/>
      <w:szCs w:val="28"/>
    </w:rPr>
  </w:style>
  <w:style w:type="character" w:customStyle="1" w:styleId="80">
    <w:name w:val="页眉 Char"/>
    <w:link w:val="20"/>
    <w:qFormat/>
    <w:uiPriority w:val="99"/>
    <w:rPr>
      <w:sz w:val="18"/>
      <w:szCs w:val="18"/>
    </w:rPr>
  </w:style>
  <w:style w:type="character" w:customStyle="1" w:styleId="81">
    <w:name w:val="文档结构图 Char"/>
    <w:link w:val="15"/>
    <w:semiHidden/>
    <w:qFormat/>
    <w:uiPriority w:val="99"/>
    <w:rPr>
      <w:rFonts w:ascii="宋体" w:eastAsia="宋体"/>
      <w:sz w:val="18"/>
      <w:szCs w:val="18"/>
    </w:rPr>
  </w:style>
  <w:style w:type="character" w:customStyle="1" w:styleId="82">
    <w:name w:val="标题 7 Char"/>
    <w:link w:val="8"/>
    <w:qFormat/>
    <w:uiPriority w:val="0"/>
    <w:rPr>
      <w:rFonts w:ascii="Arial" w:hAnsi="Arial" w:eastAsia="宋体"/>
      <w:lang w:val="en-GB" w:eastAsia="en-US"/>
    </w:rPr>
  </w:style>
  <w:style w:type="character" w:customStyle="1" w:styleId="83">
    <w:name w:val="标题 1 Char"/>
    <w:link w:val="2"/>
    <w:qFormat/>
    <w:uiPriority w:val="9"/>
    <w:rPr>
      <w:rFonts w:ascii="Cambria" w:hAnsi="Cambria" w:eastAsia="宋体" w:cs="Times New Roman"/>
      <w:b/>
      <w:bCs/>
      <w:kern w:val="32"/>
      <w:sz w:val="32"/>
      <w:szCs w:val="32"/>
      <w:lang w:val="en-US"/>
    </w:rPr>
  </w:style>
  <w:style w:type="character" w:customStyle="1" w:styleId="84">
    <w:name w:val="页脚 Char"/>
    <w:link w:val="19"/>
    <w:qFormat/>
    <w:uiPriority w:val="99"/>
    <w:rPr>
      <w:sz w:val="18"/>
      <w:szCs w:val="18"/>
    </w:rPr>
  </w:style>
  <w:style w:type="character" w:customStyle="1" w:styleId="85">
    <w:name w:val="批注主题 Char"/>
    <w:link w:val="24"/>
    <w:semiHidden/>
    <w:qFormat/>
    <w:uiPriority w:val="99"/>
    <w:rPr>
      <w:b/>
      <w:bCs/>
      <w:kern w:val="2"/>
      <w:lang w:eastAsia="zh-CN"/>
    </w:rPr>
  </w:style>
  <w:style w:type="character" w:customStyle="1" w:styleId="86">
    <w:name w:val="msoins"/>
    <w:basedOn w:val="27"/>
    <w:qFormat/>
    <w:uiPriority w:val="0"/>
  </w:style>
  <w:style w:type="character" w:customStyle="1" w:styleId="87">
    <w:name w:val="标题 2 Char"/>
    <w:link w:val="3"/>
    <w:qFormat/>
    <w:uiPriority w:val="0"/>
    <w:rPr>
      <w:rFonts w:ascii="Arial" w:hAnsi="Arial"/>
      <w:sz w:val="32"/>
      <w:lang w:eastAsia="en-US"/>
    </w:rPr>
  </w:style>
  <w:style w:type="character" w:customStyle="1" w:styleId="88">
    <w:name w:val="标题 5 Char"/>
    <w:link w:val="6"/>
    <w:qFormat/>
    <w:uiPriority w:val="0"/>
    <w:rPr>
      <w:rFonts w:ascii="Arial" w:hAnsi="Arial" w:eastAsia="宋体"/>
      <w:sz w:val="22"/>
      <w:lang w:val="en-GB" w:eastAsia="en-US"/>
    </w:rPr>
  </w:style>
  <w:style w:type="character" w:customStyle="1" w:styleId="89">
    <w:name w:val="标题 3 Char"/>
    <w:link w:val="4"/>
    <w:qFormat/>
    <w:uiPriority w:val="0"/>
    <w:rPr>
      <w:rFonts w:ascii="Arial" w:hAnsi="Arial"/>
      <w:sz w:val="28"/>
      <w:lang w:eastAsia="en-US"/>
    </w:rPr>
  </w:style>
  <w:style w:type="character" w:customStyle="1" w:styleId="90">
    <w:name w:val="批注文字 Char"/>
    <w:link w:val="16"/>
    <w:semiHidden/>
    <w:qFormat/>
    <w:uiPriority w:val="99"/>
    <w:rPr>
      <w:kern w:val="2"/>
      <w:lang w:eastAsia="zh-CN"/>
    </w:rPr>
  </w:style>
  <w:style w:type="character" w:customStyle="1" w:styleId="91">
    <w:name w:val="op_dict3_lineone_result_tip"/>
    <w:qFormat/>
    <w:uiPriority w:val="0"/>
    <w:rPr>
      <w:color w:val="999999"/>
    </w:rPr>
  </w:style>
  <w:style w:type="character" w:styleId="92">
    <w:name w:val="Placeholder Text"/>
    <w:basedOn w:val="27"/>
    <w:semiHidden/>
    <w:qFormat/>
    <w:uiPriority w:val="99"/>
    <w:rPr>
      <w:color w:val="808080"/>
    </w:rPr>
  </w:style>
  <w:style w:type="paragraph" w:customStyle="1" w:styleId="93">
    <w:name w:val="3GPP Normal Text"/>
    <w:basedOn w:val="17"/>
    <w:qFormat/>
    <w:uiPriority w:val="0"/>
    <w:pPr>
      <w:spacing w:after="120"/>
      <w:ind w:left="1440" w:hanging="1440"/>
      <w:jc w:val="both"/>
    </w:pPr>
    <w:rPr>
      <w:rFonts w:eastAsia="MS Mincho"/>
      <w:sz w:val="22"/>
      <w:szCs w:val="24"/>
    </w:rPr>
  </w:style>
  <w:style w:type="paragraph" w:customStyle="1" w:styleId="94">
    <w:name w:val="CR Cover Page"/>
    <w:qFormat/>
    <w:uiPriority w:val="0"/>
    <w:pPr>
      <w:spacing w:after="120"/>
    </w:pPr>
    <w:rPr>
      <w:rFonts w:ascii="Arial" w:hAnsi="Arial" w:eastAsia="Times New Roman" w:cs="Times New Roman"/>
      <w:lang w:val="en-GB" w:eastAsia="en-US" w:bidi="ar-SA"/>
    </w:rPr>
  </w:style>
  <w:style w:type="paragraph" w:customStyle="1" w:styleId="95">
    <w:name w:val="B2"/>
    <w:basedOn w:val="12"/>
    <w:qFormat/>
    <w:uiPriority w:val="0"/>
  </w:style>
  <w:style w:type="paragraph" w:customStyle="1" w:styleId="96">
    <w:name w:val="Reference"/>
    <w:basedOn w:val="17"/>
    <w:qFormat/>
    <w:uiPriority w:val="0"/>
    <w:pPr>
      <w:numPr>
        <w:ilvl w:val="0"/>
        <w:numId w:val="2"/>
      </w:numPr>
    </w:pPr>
  </w:style>
  <w:style w:type="paragraph" w:customStyle="1" w:styleId="97">
    <w:name w:val="Agreement"/>
    <w:basedOn w:val="1"/>
    <w:next w:val="98"/>
    <w:qFormat/>
    <w:uiPriority w:val="99"/>
    <w:pPr>
      <w:numPr>
        <w:ilvl w:val="0"/>
        <w:numId w:val="3"/>
      </w:numPr>
      <w:tabs>
        <w:tab w:val="left" w:pos="1800"/>
      </w:tabs>
      <w:spacing w:before="60"/>
      <w:ind w:left="1800"/>
    </w:pPr>
    <w:rPr>
      <w:rFonts w:ascii="Arial" w:hAnsi="Arial"/>
      <w:b/>
      <w:lang w:eastAsia="en-GB"/>
    </w:rPr>
  </w:style>
  <w:style w:type="paragraph" w:customStyle="1" w:styleId="98">
    <w:name w:val="Doc-text2"/>
    <w:basedOn w:val="1"/>
    <w:qFormat/>
    <w:uiPriority w:val="0"/>
    <w:pPr>
      <w:tabs>
        <w:tab w:val="left" w:pos="1622"/>
      </w:tabs>
      <w:spacing w:before="0"/>
      <w:ind w:left="1985" w:hanging="363"/>
    </w:pPr>
  </w:style>
  <w:style w:type="paragraph" w:customStyle="1" w:styleId="99">
    <w:name w:val="RAN4 proposal"/>
    <w:basedOn w:val="14"/>
    <w:next w:val="1"/>
    <w:qFormat/>
    <w:uiPriority w:val="0"/>
    <w:pPr>
      <w:numPr>
        <w:ilvl w:val="0"/>
        <w:numId w:val="4"/>
      </w:numPr>
      <w:ind w:left="0" w:firstLine="0"/>
      <w:jc w:val="left"/>
    </w:pPr>
    <w:rPr>
      <w:rFonts w:ascii="Times New Roman" w:hAnsi="Times New Roman"/>
      <w:b/>
      <w:sz w:val="20"/>
    </w:rPr>
  </w:style>
  <w:style w:type="character" w:customStyle="1" w:styleId="100">
    <w:name w:val="normaltextrun"/>
    <w:basedOn w:val="27"/>
    <w:qFormat/>
    <w:uiPriority w:val="0"/>
  </w:style>
  <w:style w:type="paragraph" w:customStyle="1" w:styleId="101">
    <w:name w:val="B4"/>
    <w:basedOn w:val="22"/>
    <w:qFormat/>
    <w:uiPriority w:val="0"/>
  </w:style>
  <w:style w:type="paragraph" w:customStyle="1" w:styleId="102">
    <w:name w:val="B5"/>
    <w:basedOn w:val="2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2</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2025-02-07T08:27:52Z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6D734E6BAD894A628E09C6C387948552</vt:lpwstr>
  </property>
</Properties>
</file>